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Fonts w:hint="eastAsia" w:ascii="黑体" w:hAnsi="黑体" w:eastAsia="黑体"/>
          <w:b/>
          <w:bCs/>
          <w:sz w:val="28"/>
          <w:szCs w:val="28"/>
          <w:lang w:eastAsia="zh-CN"/>
        </w:rPr>
        <w:t>稳利安盈封闭式</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【兴银理财稳利安盈封闭式2025年493期固收类理财产品</w:t>
      </w:r>
      <w:r>
        <w:rPr>
          <w:rFonts w:hint="eastAsia" w:asciiTheme="majorEastAsia" w:hAnsiTheme="majorEastAsia" w:eastAsiaTheme="majorEastAsia"/>
          <w:bCs/>
          <w:kern w:val="0"/>
          <w:sz w:val="18"/>
          <w:szCs w:val="18"/>
        </w:rPr>
        <w:t>】</w:t>
      </w:r>
      <w:permEnd w:id="1"/>
    </w:p>
    <w:p>
      <w:pPr>
        <w:widowControl/>
        <w:spacing w:line="360" w:lineRule="auto"/>
        <w:jc w:val="left"/>
        <w:rPr>
          <w:rFonts w:hint="eastAsia"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bookmarkStart w:id="0" w:name="_GoBack"/>
      <w:bookmarkEnd w:id="0"/>
      <w:r>
        <w:rPr>
          <w:rFonts w:hint="eastAsia" w:ascii="宋体" w:hAnsi="宋体" w:cs="仿宋_GB2312"/>
          <w:kern w:val="0"/>
          <w:sz w:val="18"/>
          <w:szCs w:val="18"/>
        </w:rPr>
        <w:t>【稳利安盈封闭式2025年493期E】（适用【E】类份额）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Theme="minorEastAsia" w:hAnsiTheme="minorEastAsia"/>
          <w:sz w:val="18"/>
          <w:szCs w:val="18"/>
        </w:rPr>
        <w:t>Z7002025001359</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w:t>
      </w:r>
      <w:r>
        <w:rPr>
          <w:rFonts w:hint="eastAsia" w:asciiTheme="majorEastAsia" w:hAnsiTheme="majorEastAsia" w:eastAsiaTheme="majorEastAsia"/>
          <w:bCs/>
          <w:sz w:val="18"/>
          <w:szCs w:val="18"/>
          <w:lang w:val="en-US" w:eastAsia="zh-CN"/>
        </w:rPr>
        <w:t>121</w:t>
      </w:r>
      <w:r>
        <w:rPr>
          <w:rFonts w:hint="eastAsia" w:ascii="宋体" w:hAnsi="宋体" w:cs="仿宋_GB2312"/>
          <w:kern w:val="0"/>
          <w:sz w:val="18"/>
          <w:szCs w:val="18"/>
          <w:lang w:val="en-US" w:eastAsia="zh-CN"/>
        </w:rPr>
        <w:t>天</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eastAsia="zh-CN"/>
        </w:rPr>
        <w:t>江苏紫金农村商业银行股份有限公司</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63D1DB2"/>
    <w:rsid w:val="06527A92"/>
    <w:rsid w:val="093C4710"/>
    <w:rsid w:val="0962133F"/>
    <w:rsid w:val="098D015B"/>
    <w:rsid w:val="09C367C0"/>
    <w:rsid w:val="123D1F82"/>
    <w:rsid w:val="191A3127"/>
    <w:rsid w:val="1DCB4CB6"/>
    <w:rsid w:val="1E1D4CC2"/>
    <w:rsid w:val="1FC607BF"/>
    <w:rsid w:val="21F2745E"/>
    <w:rsid w:val="23024B39"/>
    <w:rsid w:val="23CF43CE"/>
    <w:rsid w:val="24B158AF"/>
    <w:rsid w:val="2CA07754"/>
    <w:rsid w:val="2D213FEB"/>
    <w:rsid w:val="30F6692E"/>
    <w:rsid w:val="31091A76"/>
    <w:rsid w:val="352359B3"/>
    <w:rsid w:val="354D3BA6"/>
    <w:rsid w:val="36C62C44"/>
    <w:rsid w:val="38EE67FF"/>
    <w:rsid w:val="404475FA"/>
    <w:rsid w:val="421C78B2"/>
    <w:rsid w:val="485D1B0D"/>
    <w:rsid w:val="4A283C2F"/>
    <w:rsid w:val="4BAF5A17"/>
    <w:rsid w:val="4D0707F7"/>
    <w:rsid w:val="4EEE53D9"/>
    <w:rsid w:val="4F9D57D5"/>
    <w:rsid w:val="58E76AF8"/>
    <w:rsid w:val="5D3338C2"/>
    <w:rsid w:val="5EE0231F"/>
    <w:rsid w:val="601969DF"/>
    <w:rsid w:val="659C2FA3"/>
    <w:rsid w:val="661227DE"/>
    <w:rsid w:val="669A0E70"/>
    <w:rsid w:val="6BCC45CA"/>
    <w:rsid w:val="6C171B08"/>
    <w:rsid w:val="731060C4"/>
    <w:rsid w:val="773C4FFA"/>
    <w:rsid w:val="78781D4E"/>
    <w:rsid w:val="79AF1108"/>
    <w:rsid w:val="7BD34B41"/>
    <w:rsid w:val="7C1C0B5C"/>
    <w:rsid w:val="7EF16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685</Words>
  <Characters>3906</Characters>
  <Lines>32</Lines>
  <Paragraphs>9</Paragraphs>
  <TotalTime>0</TotalTime>
  <ScaleCrop>false</ScaleCrop>
  <LinksUpToDate>false</LinksUpToDate>
  <CharactersWithSpaces>4582</CharactersWithSpaces>
  <Application>WPS Office_11.8.2.11813_F1E327BC-269C-435d-A152-05C5408002CA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user</cp:lastModifiedBy>
  <dcterms:modified xsi:type="dcterms:W3CDTF">2025-09-24T02:15:36Z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49928E94B90B4374B369EF2C00308363</vt:lpwstr>
  </property>
</Properties>
</file>