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837" w:lineRule="atLeast"/>
        <w:jc w:val="center"/>
        <w:outlineLvl w:val="1"/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</w:rPr>
        <w:t>杭银理财幸福99添益1年周期型2201期理财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  <w:lang w:val="en-US" w:eastAsia="zh-CN"/>
        </w:rPr>
        <w:t>费用</w:t>
      </w:r>
      <w:r>
        <w:rPr>
          <w:rFonts w:hint="eastAsia" w:ascii="华文中宋" w:hAnsi="华文中宋" w:eastAsia="华文中宋" w:cs="华文中宋"/>
          <w:b/>
          <w:bCs/>
          <w:color w:val="auto"/>
          <w:kern w:val="0"/>
          <w:sz w:val="36"/>
          <w:szCs w:val="36"/>
        </w:rPr>
        <w:t>优惠公告</w:t>
      </w:r>
    </w:p>
    <w:bookmarkEnd w:id="0"/>
    <w:p>
      <w:pPr>
        <w:widowControl/>
        <w:spacing w:before="100" w:beforeAutospacing="1" w:after="100" w:afterAutospacing="1" w:line="360" w:lineRule="auto"/>
        <w:jc w:val="left"/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尊敬的投资者：</w:t>
      </w:r>
    </w:p>
    <w:p>
      <w:pPr>
        <w:widowControl/>
        <w:spacing w:before="100" w:beforeAutospacing="1" w:after="100" w:afterAutospacing="1" w:line="360" w:lineRule="auto"/>
        <w:ind w:firstLine="6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为了感谢您的信任与支持，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杭银理财添益1年周期型2201期理财计划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lang w:val="en-US" w:eastAsia="zh-CN"/>
        </w:rPr>
        <w:t>将于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lang w:val="en-US" w:eastAsia="zh-CN"/>
        </w:rPr>
        <w:t>至2024年6月30日期间继续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进行浮动管理费优惠，具体如下：</w:t>
      </w:r>
    </w:p>
    <w:tbl>
      <w:tblPr>
        <w:tblStyle w:val="7"/>
        <w:tblW w:w="8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460"/>
        <w:gridCol w:w="1460"/>
        <w:gridCol w:w="1460"/>
        <w:gridCol w:w="1460"/>
        <w:gridCol w:w="1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产品份额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销售代码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说明书浮动管理费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优惠后浮动管理费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优惠起始日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优惠结束日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A份额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TYG1Y2201A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本产品管理人根据理财计划投资情况计算浮动管理费，客户份额投资周期折合年化收益率超过4.30%的部分,管理人提取〖30%〗作为浮动管理费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本产品管理人根据理财计划投资情况计算浮动管理费，客户份额投资周期折合年化收益率超过4.30%的部分,管理人提取〖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%〗作为浮动管理费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2024-04-01</w:t>
            </w:r>
          </w:p>
        </w:tc>
        <w:tc>
          <w:tcPr>
            <w:tcW w:w="14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2024-06-30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B份额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TYG1Y2201B</w:t>
            </w: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C份额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TYG1Y2201C</w:t>
            </w: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4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ind w:firstLine="600" w:firstLineChars="200"/>
        <w:jc w:val="left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若您不同意本次调整，请及时于开放期内申请赎回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周期型产品可将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到期方式修改为“自动赎回”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。感谢您一直以来对杭银理财的支持，敬请继续关注杭银理财的理财产品。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  <w:szCs w:val="24"/>
        </w:rPr>
      </w:pPr>
    </w:p>
    <w:p>
      <w:pPr>
        <w:widowControl/>
        <w:shd w:val="clear" w:color="auto" w:fill="FFFFFF"/>
        <w:spacing w:before="100" w:beforeAutospacing="1" w:after="100" w:afterAutospacing="1" w:line="360" w:lineRule="auto"/>
        <w:ind w:firstLine="540" w:firstLineChars="200"/>
        <w:contextualSpacing/>
        <w:jc w:val="left"/>
        <w:rPr>
          <w:rFonts w:ascii="宋体" w:hAnsi="宋体" w:cs="宋体"/>
          <w:color w:val="333333"/>
          <w:kern w:val="0"/>
          <w:sz w:val="27"/>
          <w:szCs w:val="27"/>
        </w:rPr>
      </w:pPr>
    </w:p>
    <w:p>
      <w:pPr>
        <w:ind w:firstLine="480" w:firstLineChars="20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微软雅黑" w:hAnsi="微软雅黑" w:cs="宋体"/>
          <w:color w:val="333333"/>
          <w:kern w:val="0"/>
          <w:sz w:val="24"/>
          <w:szCs w:val="24"/>
        </w:rPr>
        <w:t>                        </w:t>
      </w:r>
      <w:r>
        <w:rPr>
          <w:rFonts w:hint="eastAsia" w:ascii="微软雅黑" w:hAnsi="微软雅黑" w:cs="宋体"/>
          <w:color w:val="333333"/>
          <w:kern w:val="0"/>
          <w:sz w:val="24"/>
          <w:szCs w:val="24"/>
        </w:rPr>
        <w:t>     </w:t>
      </w:r>
      <w:r>
        <w:rPr>
          <w:rFonts w:hint="eastAsia" w:ascii="仿宋_GB2312" w:hAnsi="仿宋_GB2312" w:eastAsia="仿宋_GB2312" w:cs="仿宋_GB2312"/>
          <w:sz w:val="28"/>
          <w:szCs w:val="28"/>
        </w:rPr>
        <w:t>  杭银理财有限责任公司</w:t>
      </w:r>
    </w:p>
    <w:p>
      <w:pPr>
        <w:ind w:firstLine="560" w:firstLineChars="20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                         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月2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RhYjRlZDVkMGNhZWM2ZDc0NWIwYmZiZDBhZDllMzMifQ=="/>
  </w:docVars>
  <w:rsids>
    <w:rsidRoot w:val="00717350"/>
    <w:rsid w:val="00006CF1"/>
    <w:rsid w:val="000118A6"/>
    <w:rsid w:val="000363B9"/>
    <w:rsid w:val="00042FB3"/>
    <w:rsid w:val="00043DF7"/>
    <w:rsid w:val="000442DA"/>
    <w:rsid w:val="00052BF8"/>
    <w:rsid w:val="000558A4"/>
    <w:rsid w:val="00070C49"/>
    <w:rsid w:val="00071EFC"/>
    <w:rsid w:val="00073598"/>
    <w:rsid w:val="00074BE8"/>
    <w:rsid w:val="00076132"/>
    <w:rsid w:val="00092F9F"/>
    <w:rsid w:val="00097CA9"/>
    <w:rsid w:val="000A0AC2"/>
    <w:rsid w:val="000A19D0"/>
    <w:rsid w:val="000B7DE7"/>
    <w:rsid w:val="000C1E50"/>
    <w:rsid w:val="000D0319"/>
    <w:rsid w:val="000D0ADE"/>
    <w:rsid w:val="000E0330"/>
    <w:rsid w:val="000F2BF7"/>
    <w:rsid w:val="00111FCF"/>
    <w:rsid w:val="00113C55"/>
    <w:rsid w:val="00117EFF"/>
    <w:rsid w:val="00133C27"/>
    <w:rsid w:val="00147A59"/>
    <w:rsid w:val="00150BDA"/>
    <w:rsid w:val="00171666"/>
    <w:rsid w:val="00181535"/>
    <w:rsid w:val="00182330"/>
    <w:rsid w:val="00190328"/>
    <w:rsid w:val="001A00AB"/>
    <w:rsid w:val="001A0D3E"/>
    <w:rsid w:val="001A283A"/>
    <w:rsid w:val="001A66ED"/>
    <w:rsid w:val="001A78D6"/>
    <w:rsid w:val="001B0197"/>
    <w:rsid w:val="001B0444"/>
    <w:rsid w:val="001B2EED"/>
    <w:rsid w:val="001B425B"/>
    <w:rsid w:val="001C74AA"/>
    <w:rsid w:val="001D1FF9"/>
    <w:rsid w:val="001D2836"/>
    <w:rsid w:val="001E19CC"/>
    <w:rsid w:val="001F7F88"/>
    <w:rsid w:val="002007DF"/>
    <w:rsid w:val="00201118"/>
    <w:rsid w:val="002021FD"/>
    <w:rsid w:val="002050D9"/>
    <w:rsid w:val="0022235F"/>
    <w:rsid w:val="00230819"/>
    <w:rsid w:val="002411FA"/>
    <w:rsid w:val="00243C94"/>
    <w:rsid w:val="00244C6C"/>
    <w:rsid w:val="00250231"/>
    <w:rsid w:val="002522DC"/>
    <w:rsid w:val="002529C2"/>
    <w:rsid w:val="0025477B"/>
    <w:rsid w:val="00270DEB"/>
    <w:rsid w:val="00275D22"/>
    <w:rsid w:val="002845E2"/>
    <w:rsid w:val="00290F7E"/>
    <w:rsid w:val="0029595B"/>
    <w:rsid w:val="002A112B"/>
    <w:rsid w:val="002B5BBB"/>
    <w:rsid w:val="002B712A"/>
    <w:rsid w:val="002B7C2D"/>
    <w:rsid w:val="002C1141"/>
    <w:rsid w:val="002C48D0"/>
    <w:rsid w:val="002C7927"/>
    <w:rsid w:val="002E6903"/>
    <w:rsid w:val="0030149C"/>
    <w:rsid w:val="003109BF"/>
    <w:rsid w:val="00312EF0"/>
    <w:rsid w:val="00327096"/>
    <w:rsid w:val="003341DF"/>
    <w:rsid w:val="003519B0"/>
    <w:rsid w:val="003550B9"/>
    <w:rsid w:val="00366016"/>
    <w:rsid w:val="00371E17"/>
    <w:rsid w:val="00394430"/>
    <w:rsid w:val="0039755F"/>
    <w:rsid w:val="003A0BD7"/>
    <w:rsid w:val="003A3116"/>
    <w:rsid w:val="003A7799"/>
    <w:rsid w:val="003C1FAA"/>
    <w:rsid w:val="003F2A17"/>
    <w:rsid w:val="00401C84"/>
    <w:rsid w:val="0040591F"/>
    <w:rsid w:val="00412D7F"/>
    <w:rsid w:val="00412E0B"/>
    <w:rsid w:val="00421D22"/>
    <w:rsid w:val="00430360"/>
    <w:rsid w:val="004336CF"/>
    <w:rsid w:val="0044499B"/>
    <w:rsid w:val="00455DF0"/>
    <w:rsid w:val="00461E9E"/>
    <w:rsid w:val="00466E91"/>
    <w:rsid w:val="00471700"/>
    <w:rsid w:val="00481420"/>
    <w:rsid w:val="004861EE"/>
    <w:rsid w:val="00487843"/>
    <w:rsid w:val="00492DBD"/>
    <w:rsid w:val="00494E0F"/>
    <w:rsid w:val="0049530A"/>
    <w:rsid w:val="004A17CA"/>
    <w:rsid w:val="004B715A"/>
    <w:rsid w:val="004C52AA"/>
    <w:rsid w:val="004D6D58"/>
    <w:rsid w:val="004E3625"/>
    <w:rsid w:val="004F1CCE"/>
    <w:rsid w:val="00500254"/>
    <w:rsid w:val="00502E31"/>
    <w:rsid w:val="00505186"/>
    <w:rsid w:val="00510A03"/>
    <w:rsid w:val="0052255C"/>
    <w:rsid w:val="0052500D"/>
    <w:rsid w:val="00536FF0"/>
    <w:rsid w:val="00544A92"/>
    <w:rsid w:val="0056178D"/>
    <w:rsid w:val="00567273"/>
    <w:rsid w:val="00570BAA"/>
    <w:rsid w:val="00580FC7"/>
    <w:rsid w:val="0058214E"/>
    <w:rsid w:val="0058290C"/>
    <w:rsid w:val="005858C5"/>
    <w:rsid w:val="00593AB8"/>
    <w:rsid w:val="005A03DB"/>
    <w:rsid w:val="005A2061"/>
    <w:rsid w:val="005A48EC"/>
    <w:rsid w:val="005A7CDB"/>
    <w:rsid w:val="005B296D"/>
    <w:rsid w:val="005C2D6F"/>
    <w:rsid w:val="005C4CE7"/>
    <w:rsid w:val="005D447A"/>
    <w:rsid w:val="005D5F64"/>
    <w:rsid w:val="005E6905"/>
    <w:rsid w:val="005E6A09"/>
    <w:rsid w:val="005E7F9D"/>
    <w:rsid w:val="005F0C02"/>
    <w:rsid w:val="00602442"/>
    <w:rsid w:val="0060700E"/>
    <w:rsid w:val="006176F1"/>
    <w:rsid w:val="00623379"/>
    <w:rsid w:val="0063196C"/>
    <w:rsid w:val="00641202"/>
    <w:rsid w:val="006512D9"/>
    <w:rsid w:val="00654E01"/>
    <w:rsid w:val="006568C9"/>
    <w:rsid w:val="00674360"/>
    <w:rsid w:val="00676B49"/>
    <w:rsid w:val="006779EE"/>
    <w:rsid w:val="006860A9"/>
    <w:rsid w:val="006A0142"/>
    <w:rsid w:val="006A2B2C"/>
    <w:rsid w:val="006A3CC0"/>
    <w:rsid w:val="006B34F4"/>
    <w:rsid w:val="006C2EA7"/>
    <w:rsid w:val="006E358F"/>
    <w:rsid w:val="006E55E2"/>
    <w:rsid w:val="0071452F"/>
    <w:rsid w:val="007160F8"/>
    <w:rsid w:val="00717350"/>
    <w:rsid w:val="00731B36"/>
    <w:rsid w:val="00737CAF"/>
    <w:rsid w:val="00745F77"/>
    <w:rsid w:val="00765CDE"/>
    <w:rsid w:val="00770C9C"/>
    <w:rsid w:val="007804FF"/>
    <w:rsid w:val="007846AB"/>
    <w:rsid w:val="00784998"/>
    <w:rsid w:val="0079002F"/>
    <w:rsid w:val="007B34B8"/>
    <w:rsid w:val="007B7085"/>
    <w:rsid w:val="007C1506"/>
    <w:rsid w:val="007C79B3"/>
    <w:rsid w:val="007D0A1C"/>
    <w:rsid w:val="007D0D18"/>
    <w:rsid w:val="007D130B"/>
    <w:rsid w:val="007D26FF"/>
    <w:rsid w:val="007E6071"/>
    <w:rsid w:val="007F0A46"/>
    <w:rsid w:val="007F15B3"/>
    <w:rsid w:val="007F3F91"/>
    <w:rsid w:val="007F7190"/>
    <w:rsid w:val="00802159"/>
    <w:rsid w:val="00821DDC"/>
    <w:rsid w:val="00827A4D"/>
    <w:rsid w:val="008438AE"/>
    <w:rsid w:val="00851845"/>
    <w:rsid w:val="00852DFF"/>
    <w:rsid w:val="00855017"/>
    <w:rsid w:val="00856FE9"/>
    <w:rsid w:val="00866CFD"/>
    <w:rsid w:val="00867F27"/>
    <w:rsid w:val="00873397"/>
    <w:rsid w:val="008759B8"/>
    <w:rsid w:val="0087685F"/>
    <w:rsid w:val="00895FEB"/>
    <w:rsid w:val="00896045"/>
    <w:rsid w:val="008B2C5F"/>
    <w:rsid w:val="008B759B"/>
    <w:rsid w:val="008C1928"/>
    <w:rsid w:val="008C57A7"/>
    <w:rsid w:val="008D203D"/>
    <w:rsid w:val="008D3FEF"/>
    <w:rsid w:val="008D651A"/>
    <w:rsid w:val="008F00FB"/>
    <w:rsid w:val="008F1872"/>
    <w:rsid w:val="008F69A3"/>
    <w:rsid w:val="00905AAC"/>
    <w:rsid w:val="00907312"/>
    <w:rsid w:val="009263F7"/>
    <w:rsid w:val="00931B3F"/>
    <w:rsid w:val="00943D1B"/>
    <w:rsid w:val="0094532F"/>
    <w:rsid w:val="00961BAF"/>
    <w:rsid w:val="0096708E"/>
    <w:rsid w:val="00967E23"/>
    <w:rsid w:val="009743AB"/>
    <w:rsid w:val="009764A7"/>
    <w:rsid w:val="00976DDB"/>
    <w:rsid w:val="00995ABB"/>
    <w:rsid w:val="009A3327"/>
    <w:rsid w:val="009B1E52"/>
    <w:rsid w:val="009B480A"/>
    <w:rsid w:val="009C1FBA"/>
    <w:rsid w:val="009C25FF"/>
    <w:rsid w:val="009C6403"/>
    <w:rsid w:val="009D0D93"/>
    <w:rsid w:val="009E0662"/>
    <w:rsid w:val="009E0948"/>
    <w:rsid w:val="009E15E9"/>
    <w:rsid w:val="00A17FEA"/>
    <w:rsid w:val="00A32213"/>
    <w:rsid w:val="00A51927"/>
    <w:rsid w:val="00A56235"/>
    <w:rsid w:val="00A56A72"/>
    <w:rsid w:val="00A56DCA"/>
    <w:rsid w:val="00A56F99"/>
    <w:rsid w:val="00A638A4"/>
    <w:rsid w:val="00A65CDA"/>
    <w:rsid w:val="00A76DD3"/>
    <w:rsid w:val="00A91B76"/>
    <w:rsid w:val="00A922AE"/>
    <w:rsid w:val="00AB1ED2"/>
    <w:rsid w:val="00AB4337"/>
    <w:rsid w:val="00AB5A0E"/>
    <w:rsid w:val="00AC14D5"/>
    <w:rsid w:val="00AC2C10"/>
    <w:rsid w:val="00AC40B8"/>
    <w:rsid w:val="00AD0689"/>
    <w:rsid w:val="00AE0254"/>
    <w:rsid w:val="00AE0A1F"/>
    <w:rsid w:val="00AE5868"/>
    <w:rsid w:val="00AE6A86"/>
    <w:rsid w:val="00AF1B46"/>
    <w:rsid w:val="00B14BCF"/>
    <w:rsid w:val="00B247D6"/>
    <w:rsid w:val="00B25F58"/>
    <w:rsid w:val="00B34A82"/>
    <w:rsid w:val="00B40363"/>
    <w:rsid w:val="00B409A1"/>
    <w:rsid w:val="00B419F8"/>
    <w:rsid w:val="00B47990"/>
    <w:rsid w:val="00B54545"/>
    <w:rsid w:val="00B6397C"/>
    <w:rsid w:val="00B73378"/>
    <w:rsid w:val="00B73F52"/>
    <w:rsid w:val="00B77BE3"/>
    <w:rsid w:val="00B83906"/>
    <w:rsid w:val="00BA1246"/>
    <w:rsid w:val="00BA1FBB"/>
    <w:rsid w:val="00BA245B"/>
    <w:rsid w:val="00BA499E"/>
    <w:rsid w:val="00BB4715"/>
    <w:rsid w:val="00BC49E1"/>
    <w:rsid w:val="00BD2BAE"/>
    <w:rsid w:val="00BE6534"/>
    <w:rsid w:val="00BE7A85"/>
    <w:rsid w:val="00BF382A"/>
    <w:rsid w:val="00BF4E5D"/>
    <w:rsid w:val="00C1035A"/>
    <w:rsid w:val="00C13856"/>
    <w:rsid w:val="00C15CB7"/>
    <w:rsid w:val="00C200F7"/>
    <w:rsid w:val="00C25271"/>
    <w:rsid w:val="00C777B0"/>
    <w:rsid w:val="00C852E5"/>
    <w:rsid w:val="00CB17B3"/>
    <w:rsid w:val="00CB5734"/>
    <w:rsid w:val="00CB6288"/>
    <w:rsid w:val="00CC7B05"/>
    <w:rsid w:val="00CD5809"/>
    <w:rsid w:val="00CE1DD8"/>
    <w:rsid w:val="00CE476B"/>
    <w:rsid w:val="00CF0CD2"/>
    <w:rsid w:val="00D00D28"/>
    <w:rsid w:val="00D02B49"/>
    <w:rsid w:val="00D148F7"/>
    <w:rsid w:val="00D16F99"/>
    <w:rsid w:val="00D1730A"/>
    <w:rsid w:val="00D20EFA"/>
    <w:rsid w:val="00D37846"/>
    <w:rsid w:val="00D43260"/>
    <w:rsid w:val="00D456AE"/>
    <w:rsid w:val="00DA5F21"/>
    <w:rsid w:val="00DA79CA"/>
    <w:rsid w:val="00DC2E83"/>
    <w:rsid w:val="00DE4501"/>
    <w:rsid w:val="00E05A48"/>
    <w:rsid w:val="00E1298F"/>
    <w:rsid w:val="00E224AF"/>
    <w:rsid w:val="00E2366F"/>
    <w:rsid w:val="00E33636"/>
    <w:rsid w:val="00E33FE4"/>
    <w:rsid w:val="00E64782"/>
    <w:rsid w:val="00E6604F"/>
    <w:rsid w:val="00E66C1C"/>
    <w:rsid w:val="00E72220"/>
    <w:rsid w:val="00E81F52"/>
    <w:rsid w:val="00EA26BC"/>
    <w:rsid w:val="00EB40F8"/>
    <w:rsid w:val="00EC1296"/>
    <w:rsid w:val="00EC51CC"/>
    <w:rsid w:val="00EC710A"/>
    <w:rsid w:val="00EE34BC"/>
    <w:rsid w:val="00EF3498"/>
    <w:rsid w:val="00EF7A48"/>
    <w:rsid w:val="00F015AA"/>
    <w:rsid w:val="00F04A47"/>
    <w:rsid w:val="00F203EE"/>
    <w:rsid w:val="00F2732D"/>
    <w:rsid w:val="00F337A4"/>
    <w:rsid w:val="00F47FB7"/>
    <w:rsid w:val="00F550C1"/>
    <w:rsid w:val="00F60F34"/>
    <w:rsid w:val="00F63201"/>
    <w:rsid w:val="00F65C91"/>
    <w:rsid w:val="00F73C73"/>
    <w:rsid w:val="00F75885"/>
    <w:rsid w:val="00F77D32"/>
    <w:rsid w:val="00F82C64"/>
    <w:rsid w:val="00F96CF0"/>
    <w:rsid w:val="00FA604F"/>
    <w:rsid w:val="00FA7DB1"/>
    <w:rsid w:val="00FB225D"/>
    <w:rsid w:val="00FB44DD"/>
    <w:rsid w:val="00FC18DC"/>
    <w:rsid w:val="00FD3999"/>
    <w:rsid w:val="00FD7F1B"/>
    <w:rsid w:val="00FE163A"/>
    <w:rsid w:val="00FE75E9"/>
    <w:rsid w:val="00FF64F8"/>
    <w:rsid w:val="01435662"/>
    <w:rsid w:val="01E705E0"/>
    <w:rsid w:val="02FC366D"/>
    <w:rsid w:val="05277688"/>
    <w:rsid w:val="06BB4280"/>
    <w:rsid w:val="06D035A1"/>
    <w:rsid w:val="06D37B3E"/>
    <w:rsid w:val="07035C9D"/>
    <w:rsid w:val="09890050"/>
    <w:rsid w:val="0AEA2D78"/>
    <w:rsid w:val="0C112E71"/>
    <w:rsid w:val="0DE97B8F"/>
    <w:rsid w:val="0E0A45ED"/>
    <w:rsid w:val="0EB97F4C"/>
    <w:rsid w:val="0EE37BC9"/>
    <w:rsid w:val="0EF85599"/>
    <w:rsid w:val="11601F49"/>
    <w:rsid w:val="122971FB"/>
    <w:rsid w:val="13C56A21"/>
    <w:rsid w:val="13E56CE4"/>
    <w:rsid w:val="14384F22"/>
    <w:rsid w:val="152D18D0"/>
    <w:rsid w:val="158C1AB1"/>
    <w:rsid w:val="16302B65"/>
    <w:rsid w:val="163C0984"/>
    <w:rsid w:val="164A4357"/>
    <w:rsid w:val="16FB49C3"/>
    <w:rsid w:val="17291A16"/>
    <w:rsid w:val="17F01830"/>
    <w:rsid w:val="18FB0419"/>
    <w:rsid w:val="194C4919"/>
    <w:rsid w:val="1AF000F5"/>
    <w:rsid w:val="1B4125B0"/>
    <w:rsid w:val="1BF76AB0"/>
    <w:rsid w:val="1E966E46"/>
    <w:rsid w:val="1EAE3351"/>
    <w:rsid w:val="1ED7584A"/>
    <w:rsid w:val="246B3A22"/>
    <w:rsid w:val="25E953E4"/>
    <w:rsid w:val="272E13E1"/>
    <w:rsid w:val="27F21138"/>
    <w:rsid w:val="29786CA6"/>
    <w:rsid w:val="2AF16F7B"/>
    <w:rsid w:val="2AF66FB8"/>
    <w:rsid w:val="2B35650D"/>
    <w:rsid w:val="2B6D5158"/>
    <w:rsid w:val="2B8B6F95"/>
    <w:rsid w:val="2C1B6F5F"/>
    <w:rsid w:val="30672199"/>
    <w:rsid w:val="317A6919"/>
    <w:rsid w:val="358157AF"/>
    <w:rsid w:val="35DF103A"/>
    <w:rsid w:val="38091424"/>
    <w:rsid w:val="3851103B"/>
    <w:rsid w:val="398247B4"/>
    <w:rsid w:val="39D2644A"/>
    <w:rsid w:val="3A087C22"/>
    <w:rsid w:val="3ADF572B"/>
    <w:rsid w:val="3AED3498"/>
    <w:rsid w:val="3C727621"/>
    <w:rsid w:val="3D4944B5"/>
    <w:rsid w:val="3D8444A0"/>
    <w:rsid w:val="3E035EED"/>
    <w:rsid w:val="3ED929CC"/>
    <w:rsid w:val="3F6722C6"/>
    <w:rsid w:val="3F804772"/>
    <w:rsid w:val="429976EC"/>
    <w:rsid w:val="435739C7"/>
    <w:rsid w:val="437D1537"/>
    <w:rsid w:val="44445B3D"/>
    <w:rsid w:val="44B75ECC"/>
    <w:rsid w:val="46B46CA2"/>
    <w:rsid w:val="46E4788B"/>
    <w:rsid w:val="48876363"/>
    <w:rsid w:val="4AD56426"/>
    <w:rsid w:val="4EB91F73"/>
    <w:rsid w:val="4F2009C9"/>
    <w:rsid w:val="4FBE33CC"/>
    <w:rsid w:val="4FF91C6F"/>
    <w:rsid w:val="50375E6A"/>
    <w:rsid w:val="51892A85"/>
    <w:rsid w:val="53FC125B"/>
    <w:rsid w:val="54BD3551"/>
    <w:rsid w:val="54F95C81"/>
    <w:rsid w:val="594E3FF0"/>
    <w:rsid w:val="5BE20C5B"/>
    <w:rsid w:val="5C2D7F2D"/>
    <w:rsid w:val="5DC73DC4"/>
    <w:rsid w:val="5F0F41EC"/>
    <w:rsid w:val="5F427A81"/>
    <w:rsid w:val="6010347F"/>
    <w:rsid w:val="60135CDE"/>
    <w:rsid w:val="630930CF"/>
    <w:rsid w:val="69AA199F"/>
    <w:rsid w:val="69B43527"/>
    <w:rsid w:val="6ACE05BE"/>
    <w:rsid w:val="6D606902"/>
    <w:rsid w:val="6DBB0EC9"/>
    <w:rsid w:val="6F09192D"/>
    <w:rsid w:val="70396A08"/>
    <w:rsid w:val="7123064B"/>
    <w:rsid w:val="713F1691"/>
    <w:rsid w:val="718E09C8"/>
    <w:rsid w:val="72D1172F"/>
    <w:rsid w:val="73334F87"/>
    <w:rsid w:val="74791B8A"/>
    <w:rsid w:val="770959F7"/>
    <w:rsid w:val="77A562E8"/>
    <w:rsid w:val="78FE1A9E"/>
    <w:rsid w:val="79512391"/>
    <w:rsid w:val="79F23FCC"/>
    <w:rsid w:val="7B7D4418"/>
    <w:rsid w:val="7D2406D4"/>
    <w:rsid w:val="7D5A65F3"/>
    <w:rsid w:val="7E394898"/>
    <w:rsid w:val="7E902986"/>
    <w:rsid w:val="7F4864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0" w:semiHidden="0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3"/>
    <w:qFormat/>
    <w:uiPriority w:val="0"/>
    <w:rPr>
      <w:rFonts w:ascii="宋体"/>
      <w:sz w:val="18"/>
      <w:szCs w:val="18"/>
    </w:rPr>
  </w:style>
  <w:style w:type="paragraph" w:styleId="4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9">
    <w:name w:val="标题 2 Char"/>
    <w:basedOn w:val="8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0">
    <w:name w:val="页脚 Char"/>
    <w:basedOn w:val="8"/>
    <w:link w:val="4"/>
    <w:autoRedefine/>
    <w:semiHidden/>
    <w:qFormat/>
    <w:locked/>
    <w:uiPriority w:val="99"/>
    <w:rPr>
      <w:sz w:val="18"/>
      <w:szCs w:val="18"/>
    </w:rPr>
  </w:style>
  <w:style w:type="character" w:customStyle="1" w:styleId="11">
    <w:name w:val="页眉 Char"/>
    <w:basedOn w:val="8"/>
    <w:link w:val="5"/>
    <w:semiHidden/>
    <w:qFormat/>
    <w:locked/>
    <w:uiPriority w:val="99"/>
    <w:rPr>
      <w:sz w:val="18"/>
      <w:szCs w:val="18"/>
    </w:rPr>
  </w:style>
  <w:style w:type="character" w:customStyle="1" w:styleId="12">
    <w:name w:val="apple-converted-space"/>
    <w:basedOn w:val="8"/>
    <w:qFormat/>
    <w:uiPriority w:val="99"/>
  </w:style>
  <w:style w:type="character" w:customStyle="1" w:styleId="13">
    <w:name w:val="文档结构图 Char"/>
    <w:basedOn w:val="8"/>
    <w:link w:val="3"/>
    <w:qFormat/>
    <w:uiPriority w:val="0"/>
    <w:rPr>
      <w:rFonts w:ascii="宋体"/>
      <w:kern w:val="2"/>
      <w:sz w:val="18"/>
      <w:szCs w:val="18"/>
    </w:rPr>
  </w:style>
  <w:style w:type="character" w:customStyle="1" w:styleId="14">
    <w:name w:val="font41"/>
    <w:basedOn w:val="8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5">
    <w:name w:val="font31"/>
    <w:basedOn w:val="8"/>
    <w:qFormat/>
    <w:uiPriority w:val="0"/>
    <w:rPr>
      <w:rFonts w:hint="eastAsia" w:ascii="宋体" w:hAnsi="宋体" w:eastAsia="宋体"/>
      <w:color w:val="000000"/>
      <w:sz w:val="20"/>
      <w:szCs w:val="20"/>
      <w:u w:val="none"/>
    </w:rPr>
  </w:style>
  <w:style w:type="character" w:customStyle="1" w:styleId="16">
    <w:name w:val="font51"/>
    <w:basedOn w:val="8"/>
    <w:qFormat/>
    <w:uiPriority w:val="0"/>
    <w:rPr>
      <w:rFonts w:hint="eastAsia" w:ascii="宋体" w:hAnsi="宋体" w:eastAsia="宋体"/>
      <w:b/>
      <w:bCs/>
      <w:color w:val="000000"/>
      <w:sz w:val="20"/>
      <w:szCs w:val="20"/>
      <w:u w:val="none"/>
    </w:rPr>
  </w:style>
  <w:style w:type="character" w:customStyle="1" w:styleId="17">
    <w:name w:val="font11"/>
    <w:basedOn w:val="8"/>
    <w:qFormat/>
    <w:uiPriority w:val="0"/>
    <w:rPr>
      <w:rFonts w:hint="eastAsia" w:ascii="宋体" w:hAnsi="宋体" w:eastAsia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hzbank</Company>
  <Pages>1</Pages>
  <Words>94</Words>
  <Characters>538</Characters>
  <Lines>4</Lines>
  <Paragraphs>1</Paragraphs>
  <TotalTime>3</TotalTime>
  <ScaleCrop>false</ScaleCrop>
  <LinksUpToDate>false</LinksUpToDate>
  <CharactersWithSpaces>631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2022-05-27T06:57:00Z</dcterms:created>
  <dc:creator>hccb</dc:creator>
  <cp:lastModifiedBy>陈舒虹</cp:lastModifiedBy>
  <cp:lastPrinted>2023-11-27T08:12:00Z</cp:lastPrinted>
  <dcterms:modified xsi:type="dcterms:W3CDTF">2024-03-20T05:51:59Z</dcterms:modified>
  <dc:title>“幸福99”丰裕盈家月添益银行理财管理计划（FY1M1801）业绩比较基准公告（2018年11月27日）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DD99EB357D9C4F9CA68D0AB3C6D11BB5_12</vt:lpwstr>
  </property>
</Properties>
</file>