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5BEC" w:rsidRDefault="007E5BEC" w:rsidP="00E27F4B">
      <w:pPr>
        <w:widowControl/>
        <w:shd w:val="clear" w:color="auto" w:fill="FFFFFF"/>
        <w:spacing w:line="360" w:lineRule="auto"/>
        <w:jc w:val="center"/>
        <w:rPr>
          <w:rFonts w:ascii="黑体" w:eastAsia="黑体" w:hAnsi="黑体" w:cs="黑体"/>
          <w:kern w:val="36"/>
          <w:sz w:val="28"/>
          <w:szCs w:val="28"/>
        </w:rPr>
      </w:pPr>
      <w:r w:rsidRPr="00E27F4B">
        <w:rPr>
          <w:rFonts w:ascii="黑体" w:eastAsia="黑体" w:hAnsi="黑体" w:cs="黑体" w:hint="eastAsia"/>
          <w:kern w:val="36"/>
          <w:sz w:val="28"/>
          <w:szCs w:val="28"/>
        </w:rPr>
        <w:t>关于“</w:t>
      </w:r>
      <w:r w:rsidR="00065114" w:rsidRPr="00065114">
        <w:rPr>
          <w:rFonts w:ascii="黑体" w:eastAsia="黑体" w:hAnsi="黑体" w:cs="黑体" w:hint="eastAsia"/>
          <w:kern w:val="36"/>
          <w:sz w:val="28"/>
          <w:szCs w:val="28"/>
        </w:rPr>
        <w:t>兴业银行</w:t>
      </w:r>
      <w:r w:rsidR="007223D1" w:rsidRPr="007223D1">
        <w:rPr>
          <w:rFonts w:ascii="黑体" w:eastAsia="黑体" w:hAnsi="黑体" w:cs="黑体" w:hint="eastAsia"/>
          <w:kern w:val="36"/>
          <w:sz w:val="28"/>
          <w:szCs w:val="28"/>
        </w:rPr>
        <w:t>天天万利宝稳利2号净值型理财产品J款</w:t>
      </w:r>
      <w:r w:rsidRPr="00E27F4B">
        <w:rPr>
          <w:rFonts w:ascii="黑体" w:eastAsia="黑体" w:hAnsi="黑体" w:cs="黑体" w:hint="eastAsia"/>
          <w:kern w:val="36"/>
          <w:sz w:val="28"/>
          <w:szCs w:val="28"/>
        </w:rPr>
        <w:t>”</w:t>
      </w:r>
      <w:r w:rsidR="006C60DB">
        <w:rPr>
          <w:rFonts w:ascii="黑体" w:eastAsia="黑体" w:hAnsi="黑体" w:cs="黑体"/>
          <w:kern w:val="36"/>
          <w:sz w:val="28"/>
          <w:szCs w:val="28"/>
        </w:rPr>
        <w:t>投资限制调整</w:t>
      </w:r>
      <w:r w:rsidRPr="00E27F4B">
        <w:rPr>
          <w:rFonts w:ascii="黑体" w:eastAsia="黑体" w:hAnsi="黑体" w:cs="黑体" w:hint="eastAsia"/>
          <w:kern w:val="36"/>
          <w:sz w:val="28"/>
          <w:szCs w:val="28"/>
        </w:rPr>
        <w:t>的公告</w:t>
      </w:r>
    </w:p>
    <w:p w:rsidR="006C60DB" w:rsidRPr="00E27F4B" w:rsidRDefault="006C60DB" w:rsidP="00E27F4B">
      <w:pPr>
        <w:widowControl/>
        <w:shd w:val="clear" w:color="auto" w:fill="FFFFFF"/>
        <w:spacing w:line="360" w:lineRule="auto"/>
        <w:jc w:val="center"/>
        <w:rPr>
          <w:rFonts w:ascii="黑体" w:eastAsia="黑体" w:hAnsi="黑体" w:cs="黑体"/>
          <w:kern w:val="36"/>
          <w:sz w:val="28"/>
          <w:szCs w:val="28"/>
        </w:rPr>
      </w:pPr>
    </w:p>
    <w:p w:rsidR="007E5BEC" w:rsidRPr="00E27F4B" w:rsidRDefault="007E5BEC" w:rsidP="00611147">
      <w:pPr>
        <w:autoSpaceDE w:val="0"/>
        <w:autoSpaceDN w:val="0"/>
        <w:adjustRightInd w:val="0"/>
        <w:spacing w:before="120" w:after="120" w:line="360" w:lineRule="auto"/>
        <w:jc w:val="left"/>
        <w:rPr>
          <w:rFonts w:ascii="仿宋_GB2312" w:eastAsia="仿宋_GB2312" w:hAnsi="宋体" w:cs="宋体"/>
          <w:b/>
          <w:kern w:val="0"/>
          <w:szCs w:val="21"/>
        </w:rPr>
      </w:pPr>
      <w:r w:rsidRPr="00E27F4B">
        <w:rPr>
          <w:rFonts w:ascii="仿宋_GB2312" w:eastAsia="仿宋_GB2312" w:hAnsi="宋体" w:cs="宋体" w:hint="eastAsia"/>
          <w:b/>
          <w:kern w:val="0"/>
          <w:szCs w:val="21"/>
        </w:rPr>
        <w:t>尊敬</w:t>
      </w:r>
      <w:r w:rsidRPr="00E27F4B">
        <w:rPr>
          <w:rFonts w:ascii="仿宋_GB2312" w:eastAsia="仿宋_GB2312" w:hAnsi="宋体" w:cs="宋体"/>
          <w:b/>
          <w:kern w:val="0"/>
          <w:szCs w:val="21"/>
        </w:rPr>
        <w:t>的</w:t>
      </w:r>
      <w:r w:rsidR="00611147">
        <w:rPr>
          <w:rFonts w:ascii="仿宋_GB2312" w:eastAsia="仿宋_GB2312" w:hAnsi="宋体" w:cs="宋体"/>
          <w:b/>
          <w:kern w:val="0"/>
          <w:szCs w:val="21"/>
        </w:rPr>
        <w:t>投资者</w:t>
      </w:r>
      <w:r w:rsidRPr="00E27F4B">
        <w:rPr>
          <w:rFonts w:ascii="仿宋_GB2312" w:eastAsia="仿宋_GB2312" w:hAnsi="宋体" w:cs="宋体"/>
          <w:b/>
          <w:kern w:val="0"/>
          <w:szCs w:val="21"/>
        </w:rPr>
        <w:t>：</w:t>
      </w:r>
    </w:p>
    <w:p w:rsidR="006C60DB" w:rsidRDefault="006C60DB" w:rsidP="00611147">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bookmarkStart w:id="0" w:name="_GoBack"/>
      <w:r>
        <w:rPr>
          <w:rFonts w:ascii="仿宋_GB2312" w:eastAsia="仿宋_GB2312" w:hAnsi="宋体" w:cs="宋体" w:hint="eastAsia"/>
          <w:kern w:val="0"/>
          <w:szCs w:val="21"/>
        </w:rPr>
        <w:t>感谢您持有理财产品（理财产品名称：</w:t>
      </w:r>
      <w:r w:rsidR="00065114" w:rsidRPr="00065114">
        <w:rPr>
          <w:rFonts w:ascii="仿宋_GB2312" w:eastAsia="仿宋_GB2312" w:hAnsi="宋体" w:cs="宋体" w:hint="eastAsia"/>
          <w:kern w:val="0"/>
          <w:szCs w:val="21"/>
        </w:rPr>
        <w:t>兴业银行</w:t>
      </w:r>
      <w:r w:rsidR="007223D1" w:rsidRPr="007223D1">
        <w:rPr>
          <w:rFonts w:ascii="仿宋_GB2312" w:eastAsia="仿宋_GB2312" w:hAnsi="宋体" w:cs="宋体" w:hint="eastAsia"/>
          <w:kern w:val="0"/>
          <w:szCs w:val="21"/>
        </w:rPr>
        <w:t>天天万利宝稳利2号净值型理财产品J款</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产品登记编码</w:t>
      </w:r>
      <w:r>
        <w:rPr>
          <w:rFonts w:ascii="仿宋_GB2312" w:eastAsia="仿宋_GB2312" w:hAnsi="宋体" w:cs="宋体" w:hint="eastAsia"/>
          <w:kern w:val="0"/>
          <w:szCs w:val="21"/>
        </w:rPr>
        <w:t>：【</w:t>
      </w:r>
      <w:r w:rsidR="007223D1" w:rsidRPr="007223D1">
        <w:rPr>
          <w:rFonts w:ascii="仿宋_GB2312" w:eastAsia="仿宋_GB2312" w:hAnsi="宋体" w:cs="宋体"/>
          <w:kern w:val="0"/>
          <w:szCs w:val="21"/>
        </w:rPr>
        <w:t>Z7002020000027</w:t>
      </w:r>
      <w:r>
        <w:rPr>
          <w:rFonts w:ascii="仿宋_GB2312" w:eastAsia="仿宋_GB2312" w:hAnsi="宋体" w:cs="宋体" w:hint="eastAsia"/>
          <w:kern w:val="0"/>
          <w:szCs w:val="21"/>
        </w:rPr>
        <w:t>】，</w:t>
      </w:r>
      <w:r w:rsidRPr="00DC1A27">
        <w:rPr>
          <w:rFonts w:ascii="仿宋_GB2312" w:eastAsia="仿宋_GB2312" w:hAnsi="宋体" w:cs="宋体" w:hint="eastAsia"/>
          <w:kern w:val="0"/>
          <w:szCs w:val="21"/>
        </w:rPr>
        <w:t>产品代码：</w:t>
      </w:r>
      <w:r>
        <w:rPr>
          <w:rFonts w:ascii="仿宋_GB2312" w:eastAsia="仿宋_GB2312" w:hAnsi="宋体" w:cs="宋体" w:hint="eastAsia"/>
          <w:kern w:val="0"/>
          <w:szCs w:val="21"/>
        </w:rPr>
        <w:t>【</w:t>
      </w:r>
      <w:r w:rsidR="007223D1" w:rsidRPr="007223D1">
        <w:rPr>
          <w:rFonts w:ascii="仿宋_GB2312" w:eastAsia="仿宋_GB2312" w:hAnsi="宋体" w:cs="宋体"/>
          <w:kern w:val="0"/>
          <w:szCs w:val="21"/>
        </w:rPr>
        <w:t>9K218027</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）（以下简称“本产品”）</w:t>
      </w:r>
      <w:r>
        <w:rPr>
          <w:rFonts w:ascii="仿宋_GB2312" w:eastAsia="仿宋_GB2312" w:hAnsi="宋体" w:cs="宋体" w:hint="eastAsia"/>
          <w:kern w:val="0"/>
          <w:szCs w:val="21"/>
        </w:rPr>
        <w:t>，本产品</w:t>
      </w:r>
      <w:r w:rsidR="007E5BEC" w:rsidRPr="00E27F4B">
        <w:rPr>
          <w:rFonts w:ascii="仿宋_GB2312" w:eastAsia="仿宋_GB2312" w:hAnsi="宋体" w:cs="宋体" w:hint="eastAsia"/>
          <w:kern w:val="0"/>
          <w:szCs w:val="21"/>
        </w:rPr>
        <w:t>于</w:t>
      </w:r>
      <w:r>
        <w:rPr>
          <w:rFonts w:ascii="仿宋_GB2312" w:eastAsia="仿宋_GB2312" w:hAnsi="宋体" w:cs="宋体" w:hint="eastAsia"/>
          <w:kern w:val="0"/>
          <w:szCs w:val="21"/>
        </w:rPr>
        <w:t>【</w:t>
      </w:r>
      <w:r w:rsidR="007223D1">
        <w:rPr>
          <w:rFonts w:ascii="仿宋_GB2312" w:eastAsia="仿宋_GB2312" w:hAnsi="宋体" w:cs="宋体" w:hint="eastAsia"/>
          <w:kern w:val="0"/>
          <w:szCs w:val="21"/>
        </w:rPr>
        <w:t>2018</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年</w:t>
      </w:r>
      <w:r>
        <w:rPr>
          <w:rFonts w:ascii="仿宋_GB2312" w:eastAsia="仿宋_GB2312" w:hAnsi="宋体" w:cs="宋体" w:hint="eastAsia"/>
          <w:kern w:val="0"/>
          <w:szCs w:val="21"/>
        </w:rPr>
        <w:t>【</w:t>
      </w:r>
      <w:r w:rsidR="007223D1">
        <w:rPr>
          <w:rFonts w:ascii="仿宋_GB2312" w:eastAsia="仿宋_GB2312" w:hAnsi="宋体" w:cs="宋体" w:hint="eastAsia"/>
          <w:kern w:val="0"/>
          <w:szCs w:val="21"/>
        </w:rPr>
        <w:t>12</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月</w:t>
      </w:r>
      <w:r>
        <w:rPr>
          <w:rFonts w:ascii="仿宋_GB2312" w:eastAsia="仿宋_GB2312" w:hAnsi="宋体" w:cs="宋体" w:hint="eastAsia"/>
          <w:kern w:val="0"/>
          <w:szCs w:val="21"/>
        </w:rPr>
        <w:t>【</w:t>
      </w:r>
      <w:r w:rsidR="007223D1">
        <w:rPr>
          <w:rFonts w:ascii="仿宋_GB2312" w:eastAsia="仿宋_GB2312" w:hAnsi="宋体" w:cs="宋体" w:hint="eastAsia"/>
          <w:kern w:val="0"/>
          <w:szCs w:val="21"/>
        </w:rPr>
        <w:t>11</w:t>
      </w:r>
      <w:r>
        <w:rPr>
          <w:rFonts w:ascii="仿宋_GB2312" w:eastAsia="仿宋_GB2312" w:hAnsi="宋体" w:cs="宋体" w:hint="eastAsia"/>
          <w:kern w:val="0"/>
          <w:szCs w:val="21"/>
        </w:rPr>
        <w:t>】</w:t>
      </w:r>
      <w:r w:rsidR="007E5BEC" w:rsidRPr="00E27F4B">
        <w:rPr>
          <w:rFonts w:ascii="仿宋_GB2312" w:eastAsia="仿宋_GB2312" w:hAnsi="宋体" w:cs="宋体" w:hint="eastAsia"/>
          <w:kern w:val="0"/>
          <w:szCs w:val="21"/>
        </w:rPr>
        <w:t>日成立并投资运作至今。</w:t>
      </w:r>
    </w:p>
    <w:bookmarkEnd w:id="0"/>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r w:rsidRPr="00E27F4B">
        <w:rPr>
          <w:rFonts w:ascii="仿宋_GB2312" w:eastAsia="仿宋_GB2312" w:hAnsi="宋体" w:cs="宋体" w:hint="eastAsia"/>
          <w:kern w:val="0"/>
          <w:szCs w:val="21"/>
        </w:rPr>
        <w:t>为了更好的提供投资者服务，现根据本产品投资运作安排，管理人将本产品的投资限制进行调整，并变更理财产品销售文件。特就本次变更有关的以下事项进行公告：</w:t>
      </w:r>
    </w:p>
    <w:p w:rsidR="007E5BEC" w:rsidRPr="00E27F4B" w:rsidRDefault="007E5BEC">
      <w:pPr>
        <w:autoSpaceDE w:val="0"/>
        <w:autoSpaceDN w:val="0"/>
        <w:adjustRightInd w:val="0"/>
        <w:spacing w:before="120" w:after="120" w:line="360" w:lineRule="auto"/>
        <w:ind w:firstLineChars="200" w:firstLine="422"/>
        <w:jc w:val="left"/>
        <w:rPr>
          <w:rFonts w:ascii="仿宋_GB2312" w:eastAsia="仿宋_GB2312" w:hAnsi="宋体" w:cs="宋体"/>
          <w:b/>
          <w:kern w:val="0"/>
          <w:szCs w:val="21"/>
        </w:rPr>
      </w:pPr>
      <w:r w:rsidRPr="00E27F4B">
        <w:rPr>
          <w:rFonts w:ascii="仿宋_GB2312" w:eastAsia="仿宋_GB2312" w:hAnsi="宋体" w:cs="宋体" w:hint="eastAsia"/>
          <w:b/>
          <w:kern w:val="0"/>
          <w:szCs w:val="21"/>
        </w:rPr>
        <w:t>一、理财产品销售文件的变更</w:t>
      </w:r>
    </w:p>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szCs w:val="21"/>
        </w:rPr>
      </w:pPr>
      <w:r w:rsidRPr="00E27F4B">
        <w:rPr>
          <w:rFonts w:ascii="仿宋_GB2312" w:eastAsia="仿宋_GB2312" w:hAnsi="宋体" w:cs="宋体" w:hint="eastAsia"/>
          <w:kern w:val="0"/>
          <w:szCs w:val="21"/>
        </w:rPr>
        <w:t>删除</w:t>
      </w:r>
      <w:r w:rsidR="006C60DB">
        <w:rPr>
          <w:rFonts w:ascii="仿宋_GB2312" w:eastAsia="仿宋_GB2312" w:hAnsi="宋体" w:hint="eastAsia"/>
          <w:szCs w:val="21"/>
        </w:rPr>
        <w:t>《</w:t>
      </w:r>
      <w:r w:rsidRPr="00E27F4B">
        <w:rPr>
          <w:rFonts w:ascii="仿宋_GB2312" w:eastAsia="仿宋_GB2312" w:hAnsi="宋体"/>
          <w:szCs w:val="21"/>
        </w:rPr>
        <w:t>产品说明书</w:t>
      </w:r>
      <w:r w:rsidR="006C60DB">
        <w:rPr>
          <w:rFonts w:ascii="仿宋_GB2312" w:eastAsia="仿宋_GB2312" w:hAnsi="宋体" w:hint="eastAsia"/>
          <w:szCs w:val="21"/>
        </w:rPr>
        <w:t>》</w:t>
      </w:r>
      <w:r w:rsidR="006C60DB">
        <w:rPr>
          <w:rFonts w:ascii="仿宋_GB2312" w:eastAsia="仿宋_GB2312" w:hAnsi="宋体"/>
          <w:szCs w:val="21"/>
        </w:rPr>
        <w:t>第五条</w:t>
      </w:r>
      <w:r w:rsidR="006C60DB">
        <w:rPr>
          <w:rFonts w:ascii="仿宋_GB2312" w:eastAsia="仿宋_GB2312" w:hAnsi="宋体" w:hint="eastAsia"/>
          <w:szCs w:val="21"/>
        </w:rPr>
        <w:t xml:space="preserve"> </w:t>
      </w:r>
      <w:r w:rsidRPr="00E27F4B">
        <w:rPr>
          <w:rFonts w:ascii="仿宋_GB2312" w:eastAsia="仿宋_GB2312" w:hAnsi="宋体" w:hint="eastAsia"/>
          <w:szCs w:val="21"/>
        </w:rPr>
        <w:t>理财产品的投资“（三）投资限制”中：</w:t>
      </w:r>
    </w:p>
    <w:p w:rsidR="00065114" w:rsidRPr="00065114" w:rsidRDefault="007E5BEC" w:rsidP="00065114">
      <w:pPr>
        <w:autoSpaceDE w:val="0"/>
        <w:autoSpaceDN w:val="0"/>
        <w:adjustRightInd w:val="0"/>
        <w:spacing w:before="120" w:after="120" w:line="360" w:lineRule="auto"/>
        <w:ind w:firstLineChars="200" w:firstLine="420"/>
        <w:jc w:val="left"/>
        <w:rPr>
          <w:rFonts w:ascii="仿宋_GB2312" w:eastAsia="仿宋_GB2312" w:hAnsi="宋体"/>
          <w:szCs w:val="21"/>
        </w:rPr>
      </w:pPr>
      <w:r w:rsidRPr="00E27F4B">
        <w:rPr>
          <w:rFonts w:ascii="仿宋_GB2312" w:eastAsia="仿宋_GB2312" w:hAnsi="宋体" w:hint="eastAsia"/>
          <w:szCs w:val="21"/>
        </w:rPr>
        <w:t>“</w:t>
      </w:r>
      <w:r w:rsidR="00065114" w:rsidRPr="00065114">
        <w:rPr>
          <w:rFonts w:ascii="仿宋_GB2312" w:eastAsia="仿宋_GB2312" w:hAnsi="宋体" w:hint="eastAsia"/>
          <w:szCs w:val="21"/>
        </w:rPr>
        <w:t>（</w:t>
      </w:r>
      <w:r w:rsidR="00065114">
        <w:rPr>
          <w:rFonts w:ascii="仿宋_GB2312" w:eastAsia="仿宋_GB2312" w:hAnsi="宋体" w:hint="eastAsia"/>
          <w:szCs w:val="21"/>
        </w:rPr>
        <w:t>9</w:t>
      </w:r>
      <w:r w:rsidR="00065114" w:rsidRPr="00065114">
        <w:rPr>
          <w:rFonts w:ascii="仿宋_GB2312" w:eastAsia="仿宋_GB2312" w:hAnsi="宋体" w:hint="eastAsia"/>
          <w:szCs w:val="21"/>
        </w:rPr>
        <w:t>）本产品投资组合的债权类资产平均剩余期限不超过5年。</w:t>
      </w:r>
    </w:p>
    <w:p w:rsidR="007E5BEC" w:rsidRPr="00E27F4B" w:rsidRDefault="00065114" w:rsidP="00065114">
      <w:pPr>
        <w:autoSpaceDE w:val="0"/>
        <w:autoSpaceDN w:val="0"/>
        <w:adjustRightInd w:val="0"/>
        <w:spacing w:before="120" w:after="120" w:line="360" w:lineRule="auto"/>
        <w:ind w:firstLineChars="200" w:firstLine="420"/>
        <w:jc w:val="left"/>
        <w:rPr>
          <w:rFonts w:ascii="仿宋_GB2312" w:eastAsia="仿宋_GB2312" w:hAnsi="宋体" w:cs="仿宋"/>
          <w:b/>
          <w:bCs/>
          <w:kern w:val="0"/>
          <w:szCs w:val="21"/>
        </w:rPr>
      </w:pPr>
      <w:r w:rsidRPr="00065114">
        <w:rPr>
          <w:rFonts w:ascii="仿宋_GB2312" w:eastAsia="仿宋_GB2312" w:hAnsi="宋体" w:hint="eastAsia"/>
          <w:szCs w:val="21"/>
        </w:rPr>
        <w:t>（</w:t>
      </w:r>
      <w:r>
        <w:rPr>
          <w:rFonts w:ascii="仿宋_GB2312" w:eastAsia="仿宋_GB2312" w:hAnsi="宋体" w:hint="eastAsia"/>
          <w:szCs w:val="21"/>
        </w:rPr>
        <w:t>10</w:t>
      </w:r>
      <w:r w:rsidRPr="00065114">
        <w:rPr>
          <w:rFonts w:ascii="仿宋_GB2312" w:eastAsia="仿宋_GB2312" w:hAnsi="宋体" w:hint="eastAsia"/>
          <w:szCs w:val="21"/>
        </w:rPr>
        <w:t>）本产品投资的各类债券主体（发行人或担保人）或债项评级达到AA级（含）以上。</w:t>
      </w:r>
      <w:r w:rsidR="007E5BEC" w:rsidRPr="00E27F4B">
        <w:rPr>
          <w:rFonts w:ascii="仿宋_GB2312" w:eastAsia="仿宋_GB2312" w:hAnsi="宋体"/>
          <w:szCs w:val="21"/>
        </w:rPr>
        <w:t>”</w:t>
      </w:r>
    </w:p>
    <w:p w:rsidR="007E5BEC" w:rsidRPr="00E27F4B" w:rsidRDefault="007E5BEC" w:rsidP="00611147">
      <w:pPr>
        <w:autoSpaceDE w:val="0"/>
        <w:autoSpaceDN w:val="0"/>
        <w:adjustRightInd w:val="0"/>
        <w:spacing w:line="360" w:lineRule="auto"/>
        <w:ind w:firstLineChars="200" w:firstLine="422"/>
        <w:jc w:val="left"/>
        <w:rPr>
          <w:rFonts w:ascii="仿宋_GB2312" w:eastAsia="仿宋_GB2312" w:hAnsi="宋体" w:cs="仿宋"/>
          <w:b/>
          <w:bCs/>
          <w:kern w:val="0"/>
          <w:szCs w:val="21"/>
        </w:rPr>
      </w:pPr>
      <w:r w:rsidRPr="00E27F4B">
        <w:rPr>
          <w:rFonts w:ascii="仿宋_GB2312" w:eastAsia="仿宋_GB2312" w:hAnsi="宋体" w:cs="仿宋" w:hint="eastAsia"/>
          <w:b/>
          <w:bCs/>
          <w:kern w:val="0"/>
          <w:szCs w:val="21"/>
        </w:rPr>
        <w:t>二、理财产品销售文件变更的生效</w:t>
      </w:r>
    </w:p>
    <w:p w:rsidR="007E5BEC" w:rsidRPr="006C60DB" w:rsidRDefault="007E5BEC" w:rsidP="00E27F4B">
      <w:pPr>
        <w:widowControl/>
        <w:spacing w:line="360" w:lineRule="auto"/>
        <w:ind w:firstLineChars="200" w:firstLine="422"/>
        <w:jc w:val="left"/>
        <w:rPr>
          <w:rFonts w:ascii="仿宋_GB2312" w:eastAsia="仿宋_GB2312"/>
          <w:b/>
          <w:color w:val="000000"/>
          <w:szCs w:val="21"/>
        </w:rPr>
      </w:pPr>
      <w:r w:rsidRPr="006C60DB">
        <w:rPr>
          <w:rFonts w:ascii="仿宋_GB2312" w:eastAsia="仿宋_GB2312" w:hint="eastAsia"/>
          <w:b/>
          <w:color w:val="000000"/>
          <w:szCs w:val="21"/>
        </w:rPr>
        <w:t>（一）变更条款的生效</w:t>
      </w:r>
    </w:p>
    <w:p w:rsidR="007E5BEC" w:rsidRPr="00E27F4B" w:rsidRDefault="007E5BEC" w:rsidP="00611147">
      <w:pPr>
        <w:widowControl/>
        <w:spacing w:line="360" w:lineRule="auto"/>
        <w:ind w:firstLineChars="200" w:firstLine="420"/>
        <w:jc w:val="left"/>
        <w:rPr>
          <w:rFonts w:ascii="仿宋_GB2312" w:eastAsia="仿宋_GB2312" w:hAnsi="宋体" w:cs="仿宋"/>
          <w:kern w:val="0"/>
          <w:szCs w:val="21"/>
        </w:rPr>
      </w:pPr>
      <w:r w:rsidRPr="00E27F4B">
        <w:rPr>
          <w:rFonts w:ascii="仿宋_GB2312" w:eastAsia="仿宋_GB2312" w:hAnsi="宋体"/>
          <w:color w:val="000000"/>
          <w:szCs w:val="21"/>
        </w:rPr>
        <w:t>1、本次</w:t>
      </w:r>
      <w:r w:rsidR="00611147">
        <w:rPr>
          <w:rFonts w:ascii="仿宋_GB2312" w:eastAsia="仿宋_GB2312" w:hAnsi="宋体" w:hint="eastAsia"/>
          <w:color w:val="000000"/>
          <w:szCs w:val="21"/>
        </w:rPr>
        <w:t>投资限制</w:t>
      </w:r>
      <w:r w:rsidRPr="00E27F4B">
        <w:rPr>
          <w:rFonts w:ascii="仿宋_GB2312" w:eastAsia="仿宋_GB2312" w:hAnsi="宋体" w:hint="eastAsia"/>
          <w:color w:val="000000"/>
          <w:szCs w:val="21"/>
        </w:rPr>
        <w:t>调整事项已依据理财产品销售文件约定履行规定程序及相应信息披露义务，符合相关法律法规的规定。</w:t>
      </w:r>
      <w:r w:rsidRPr="00E27F4B">
        <w:rPr>
          <w:rFonts w:ascii="仿宋_GB2312" w:eastAsia="仿宋_GB2312" w:hAnsi="宋体" w:cs="仿宋" w:hint="eastAsia"/>
          <w:kern w:val="0"/>
          <w:szCs w:val="21"/>
        </w:rPr>
        <w:t>修订后的理财产品销售文件变更条款生效日为：【</w:t>
      </w:r>
      <w:r w:rsidR="00065114">
        <w:rPr>
          <w:rFonts w:ascii="仿宋_GB2312" w:eastAsia="仿宋_GB2312" w:hAnsi="宋体" w:cs="仿宋" w:hint="eastAsia"/>
          <w:kern w:val="0"/>
          <w:szCs w:val="21"/>
        </w:rPr>
        <w:t>2022</w:t>
      </w:r>
      <w:r w:rsidRPr="00E27F4B">
        <w:rPr>
          <w:rFonts w:ascii="仿宋_GB2312" w:eastAsia="仿宋_GB2312" w:hAnsi="宋体" w:cs="仿宋" w:hint="eastAsia"/>
          <w:kern w:val="0"/>
          <w:szCs w:val="21"/>
        </w:rPr>
        <w:t>】年【</w:t>
      </w:r>
      <w:r w:rsidR="00065114">
        <w:rPr>
          <w:rFonts w:ascii="仿宋_GB2312" w:eastAsia="仿宋_GB2312" w:hAnsi="宋体" w:cs="仿宋" w:hint="eastAsia"/>
          <w:kern w:val="0"/>
          <w:szCs w:val="21"/>
        </w:rPr>
        <w:t>12</w:t>
      </w:r>
      <w:r w:rsidRPr="00E27F4B">
        <w:rPr>
          <w:rFonts w:ascii="仿宋_GB2312" w:eastAsia="仿宋_GB2312" w:hAnsi="宋体" w:cs="仿宋" w:hint="eastAsia"/>
          <w:kern w:val="0"/>
          <w:szCs w:val="21"/>
        </w:rPr>
        <w:t>】月【</w:t>
      </w:r>
      <w:r w:rsidR="007223D1">
        <w:rPr>
          <w:rFonts w:ascii="仿宋_GB2312" w:eastAsia="仿宋_GB2312" w:hAnsi="宋体" w:cs="仿宋" w:hint="eastAsia"/>
          <w:kern w:val="0"/>
          <w:szCs w:val="21"/>
        </w:rPr>
        <w:t>6</w:t>
      </w:r>
      <w:r w:rsidRPr="00E27F4B">
        <w:rPr>
          <w:rFonts w:ascii="仿宋_GB2312" w:eastAsia="仿宋_GB2312" w:hAnsi="宋体" w:cs="仿宋" w:hint="eastAsia"/>
          <w:kern w:val="0"/>
          <w:szCs w:val="21"/>
        </w:rPr>
        <w:t>】日。</w:t>
      </w:r>
    </w:p>
    <w:p w:rsidR="007E5BEC" w:rsidRPr="00E27F4B" w:rsidRDefault="007E5BEC" w:rsidP="00611147">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bCs/>
          <w:color w:val="000000"/>
          <w:szCs w:val="21"/>
        </w:rPr>
        <w:t>2、【</w:t>
      </w:r>
      <w:r w:rsidR="00065114">
        <w:rPr>
          <w:rFonts w:ascii="仿宋_GB2312" w:eastAsia="仿宋_GB2312" w:hAnsi="宋体"/>
          <w:bCs/>
          <w:color w:val="000000"/>
          <w:szCs w:val="21"/>
        </w:rPr>
        <w:t>2022</w:t>
      </w:r>
      <w:r w:rsidRPr="00E27F4B">
        <w:rPr>
          <w:rFonts w:ascii="仿宋_GB2312" w:eastAsia="仿宋_GB2312" w:hAnsi="宋体"/>
          <w:bCs/>
          <w:color w:val="000000"/>
          <w:szCs w:val="21"/>
        </w:rPr>
        <w:t>】年【</w:t>
      </w:r>
      <w:r w:rsidR="00065114">
        <w:rPr>
          <w:rFonts w:ascii="仿宋_GB2312" w:eastAsia="仿宋_GB2312" w:hAnsi="宋体"/>
          <w:bCs/>
          <w:color w:val="000000"/>
          <w:szCs w:val="21"/>
        </w:rPr>
        <w:t>12</w:t>
      </w:r>
      <w:r w:rsidRPr="00E27F4B">
        <w:rPr>
          <w:rFonts w:ascii="仿宋_GB2312" w:eastAsia="仿宋_GB2312" w:hAnsi="宋体"/>
          <w:bCs/>
          <w:color w:val="000000"/>
          <w:szCs w:val="21"/>
        </w:rPr>
        <w:t>】月【</w:t>
      </w:r>
      <w:r w:rsidR="007223D1">
        <w:rPr>
          <w:rFonts w:ascii="仿宋_GB2312" w:eastAsia="仿宋_GB2312" w:hAnsi="宋体"/>
          <w:bCs/>
          <w:color w:val="000000"/>
          <w:szCs w:val="21"/>
        </w:rPr>
        <w:t>6</w:t>
      </w:r>
      <w:r w:rsidRPr="00E27F4B">
        <w:rPr>
          <w:rFonts w:ascii="仿宋_GB2312" w:eastAsia="仿宋_GB2312" w:hAnsi="宋体"/>
          <w:bCs/>
          <w:color w:val="000000"/>
          <w:szCs w:val="21"/>
        </w:rPr>
        <w:t>】日（含当日）之后</w:t>
      </w:r>
      <w:r w:rsidRPr="00E27F4B">
        <w:rPr>
          <w:rFonts w:ascii="仿宋_GB2312" w:eastAsia="仿宋_GB2312" w:hAnsi="宋体" w:hint="eastAsia"/>
          <w:color w:val="000000"/>
          <w:szCs w:val="21"/>
        </w:rPr>
        <w:t>，持有本理财产品份额的投资者，适用变更后的理财产品销售文件。</w:t>
      </w:r>
    </w:p>
    <w:p w:rsidR="007E5BEC" w:rsidRPr="00E27F4B" w:rsidRDefault="00065114">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bCs/>
          <w:color w:val="000000"/>
          <w:szCs w:val="21"/>
        </w:rPr>
        <w:t>【</w:t>
      </w:r>
      <w:r>
        <w:rPr>
          <w:rFonts w:ascii="仿宋_GB2312" w:eastAsia="仿宋_GB2312" w:hAnsi="宋体"/>
          <w:bCs/>
          <w:color w:val="000000"/>
          <w:szCs w:val="21"/>
        </w:rPr>
        <w:t>2022</w:t>
      </w:r>
      <w:r w:rsidRPr="00E27F4B">
        <w:rPr>
          <w:rFonts w:ascii="仿宋_GB2312" w:eastAsia="仿宋_GB2312" w:hAnsi="宋体"/>
          <w:bCs/>
          <w:color w:val="000000"/>
          <w:szCs w:val="21"/>
        </w:rPr>
        <w:t>】年【</w:t>
      </w:r>
      <w:r>
        <w:rPr>
          <w:rFonts w:ascii="仿宋_GB2312" w:eastAsia="仿宋_GB2312" w:hAnsi="宋体"/>
          <w:bCs/>
          <w:color w:val="000000"/>
          <w:szCs w:val="21"/>
        </w:rPr>
        <w:t>12</w:t>
      </w:r>
      <w:r w:rsidRPr="00E27F4B">
        <w:rPr>
          <w:rFonts w:ascii="仿宋_GB2312" w:eastAsia="仿宋_GB2312" w:hAnsi="宋体"/>
          <w:bCs/>
          <w:color w:val="000000"/>
          <w:szCs w:val="21"/>
        </w:rPr>
        <w:t>】月【</w:t>
      </w:r>
      <w:r w:rsidR="007223D1">
        <w:rPr>
          <w:rFonts w:ascii="仿宋_GB2312" w:eastAsia="仿宋_GB2312" w:hAnsi="宋体"/>
          <w:bCs/>
          <w:color w:val="000000"/>
          <w:szCs w:val="21"/>
        </w:rPr>
        <w:t>6</w:t>
      </w:r>
      <w:r w:rsidRPr="00E27F4B">
        <w:rPr>
          <w:rFonts w:ascii="仿宋_GB2312" w:eastAsia="仿宋_GB2312" w:hAnsi="宋体"/>
          <w:bCs/>
          <w:color w:val="000000"/>
          <w:szCs w:val="21"/>
        </w:rPr>
        <w:t>】日</w:t>
      </w:r>
      <w:r w:rsidR="007E5BEC" w:rsidRPr="00E27F4B">
        <w:rPr>
          <w:rFonts w:ascii="仿宋_GB2312" w:eastAsia="仿宋_GB2312" w:hAnsi="宋体" w:hint="eastAsia"/>
          <w:color w:val="000000"/>
          <w:szCs w:val="21"/>
        </w:rPr>
        <w:t>（不含当日）之前，已持有本理财产品份额并已签署原理财产品销售文件的投资者，若不接受本次</w:t>
      </w:r>
      <w:r w:rsidR="00611147">
        <w:rPr>
          <w:rFonts w:ascii="仿宋_GB2312" w:eastAsia="仿宋_GB2312" w:hAnsi="宋体" w:hint="eastAsia"/>
          <w:color w:val="000000"/>
          <w:szCs w:val="21"/>
        </w:rPr>
        <w:t>投资限制</w:t>
      </w:r>
      <w:r w:rsidR="007E5BEC" w:rsidRPr="00E27F4B">
        <w:rPr>
          <w:rFonts w:ascii="仿宋_GB2312" w:eastAsia="仿宋_GB2312" w:hAnsi="宋体" w:hint="eastAsia"/>
          <w:color w:val="000000"/>
          <w:szCs w:val="21"/>
        </w:rPr>
        <w:t>调整事项，可以依照已签署的理财产品销售文件的约定行使赎回权利赎回理财产品份额，若投资者未进行赎回而是继续持有本理财产品，则视同认可本次</w:t>
      </w:r>
      <w:r w:rsidR="00611147">
        <w:rPr>
          <w:rFonts w:ascii="仿宋_GB2312" w:eastAsia="仿宋_GB2312" w:hAnsi="宋体" w:hint="eastAsia"/>
          <w:color w:val="000000"/>
          <w:szCs w:val="21"/>
        </w:rPr>
        <w:t>投资限制</w:t>
      </w:r>
      <w:r w:rsidR="007E5BEC" w:rsidRPr="00E27F4B">
        <w:rPr>
          <w:rFonts w:ascii="仿宋_GB2312" w:eastAsia="仿宋_GB2312" w:hAnsi="宋体" w:hint="eastAsia"/>
          <w:color w:val="000000"/>
          <w:szCs w:val="21"/>
        </w:rPr>
        <w:t>调整事项并同意适用变更后的理财产品销售文件。</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color w:val="000000"/>
          <w:szCs w:val="21"/>
        </w:rPr>
      </w:pPr>
      <w:r w:rsidRPr="00E27F4B">
        <w:rPr>
          <w:rFonts w:ascii="仿宋_GB2312" w:eastAsia="仿宋_GB2312" w:hAnsi="宋体" w:hint="eastAsia"/>
          <w:b/>
          <w:color w:val="000000"/>
          <w:szCs w:val="21"/>
        </w:rPr>
        <w:t>（二）理财产品销售文件的文本替换</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lastRenderedPageBreak/>
        <w:t>管理人将在变更条款生效日后，及时替换更新理财产品销售文件文本。</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bCs/>
          <w:color w:val="000000"/>
          <w:szCs w:val="21"/>
        </w:rPr>
      </w:pPr>
      <w:r w:rsidRPr="00E27F4B">
        <w:rPr>
          <w:rFonts w:ascii="仿宋_GB2312" w:eastAsia="仿宋_GB2312" w:hAnsi="宋体" w:hint="eastAsia"/>
          <w:b/>
          <w:color w:val="000000"/>
          <w:szCs w:val="21"/>
        </w:rPr>
        <w:t>投资者如需了解本次理财产品销售文件变更的详细内容，请在理财产品的信息披露渠道（兴业银行或销售机构的信息披露渠道，包括但不限于兴业银行或销售机构的营业网点、门户网站、电子销售渠道等）查看变更后的理财产品销售文件。</w:t>
      </w:r>
    </w:p>
    <w:p w:rsidR="007E5BEC" w:rsidRPr="00E27F4B" w:rsidRDefault="007E5BEC">
      <w:pPr>
        <w:autoSpaceDE w:val="0"/>
        <w:autoSpaceDN w:val="0"/>
        <w:adjustRightInd w:val="0"/>
        <w:spacing w:line="360" w:lineRule="auto"/>
        <w:ind w:firstLineChars="200" w:firstLine="422"/>
        <w:jc w:val="left"/>
        <w:rPr>
          <w:rFonts w:ascii="仿宋_GB2312" w:eastAsia="仿宋_GB2312" w:hAnsi="宋体"/>
          <w:b/>
          <w:bCs/>
          <w:color w:val="000000"/>
          <w:szCs w:val="21"/>
        </w:rPr>
      </w:pPr>
      <w:r w:rsidRPr="00E27F4B">
        <w:rPr>
          <w:rFonts w:ascii="仿宋_GB2312" w:eastAsia="仿宋_GB2312" w:hAnsi="宋体" w:hint="eastAsia"/>
          <w:b/>
          <w:bCs/>
          <w:color w:val="000000"/>
          <w:szCs w:val="21"/>
        </w:rPr>
        <w:t>三、其他</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t>如有疑问，您可向兴银理财有限责任公司客户服务热线【</w:t>
      </w:r>
      <w:r w:rsidRPr="00E27F4B">
        <w:rPr>
          <w:rFonts w:ascii="仿宋_GB2312" w:eastAsia="仿宋_GB2312" w:hAnsi="宋体"/>
          <w:color w:val="000000"/>
          <w:szCs w:val="21"/>
        </w:rPr>
        <w:t>40015-95561】咨询。感谢您一直以来对兴银理财有限责任公司的支持！敬请继续关注兴银理财有限责任公司的理财产品。</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r w:rsidRPr="00E27F4B">
        <w:rPr>
          <w:rFonts w:ascii="仿宋_GB2312" w:eastAsia="仿宋_GB2312" w:hAnsi="宋体" w:hint="eastAsia"/>
          <w:color w:val="000000"/>
          <w:szCs w:val="21"/>
        </w:rPr>
        <w:t>特此公告。</w:t>
      </w:r>
    </w:p>
    <w:p w:rsidR="007E5BEC" w:rsidRPr="00E27F4B" w:rsidRDefault="007E5BEC">
      <w:pPr>
        <w:autoSpaceDE w:val="0"/>
        <w:autoSpaceDN w:val="0"/>
        <w:adjustRightInd w:val="0"/>
        <w:spacing w:line="360" w:lineRule="auto"/>
        <w:ind w:firstLineChars="200" w:firstLine="420"/>
        <w:jc w:val="left"/>
        <w:rPr>
          <w:rFonts w:ascii="仿宋_GB2312" w:eastAsia="仿宋_GB2312" w:hAnsi="宋体"/>
          <w:color w:val="000000"/>
          <w:szCs w:val="21"/>
        </w:rPr>
      </w:pPr>
    </w:p>
    <w:p w:rsidR="007E5BEC" w:rsidRPr="00E27F4B" w:rsidRDefault="007E5BEC">
      <w:pPr>
        <w:autoSpaceDE w:val="0"/>
        <w:autoSpaceDN w:val="0"/>
        <w:adjustRightInd w:val="0"/>
        <w:spacing w:line="360" w:lineRule="auto"/>
        <w:ind w:firstLineChars="200" w:firstLine="420"/>
        <w:jc w:val="right"/>
        <w:rPr>
          <w:rFonts w:ascii="仿宋_GB2312" w:eastAsia="仿宋_GB2312" w:hAnsi="宋体"/>
          <w:color w:val="000000"/>
          <w:szCs w:val="21"/>
        </w:rPr>
      </w:pPr>
      <w:r w:rsidRPr="00E27F4B">
        <w:rPr>
          <w:rFonts w:ascii="仿宋_GB2312" w:eastAsia="仿宋_GB2312" w:hAnsi="宋体" w:hint="eastAsia"/>
          <w:color w:val="000000"/>
          <w:szCs w:val="21"/>
        </w:rPr>
        <w:t>产品管理人：</w:t>
      </w:r>
      <w:r w:rsidRPr="00E27F4B">
        <w:rPr>
          <w:rFonts w:ascii="仿宋_GB2312" w:eastAsia="仿宋_GB2312" w:hAnsi="宋体"/>
          <w:color w:val="000000"/>
          <w:szCs w:val="21"/>
        </w:rPr>
        <w:t>兴银理财有限责任公司</w:t>
      </w:r>
    </w:p>
    <w:p w:rsidR="007E5BEC" w:rsidRPr="00E27F4B" w:rsidRDefault="007E5BEC">
      <w:pPr>
        <w:autoSpaceDE w:val="0"/>
        <w:autoSpaceDN w:val="0"/>
        <w:adjustRightInd w:val="0"/>
        <w:spacing w:line="360" w:lineRule="auto"/>
        <w:ind w:firstLineChars="200" w:firstLine="420"/>
        <w:jc w:val="right"/>
        <w:rPr>
          <w:rFonts w:ascii="仿宋_GB2312" w:eastAsia="仿宋_GB2312" w:hAnsi="宋体"/>
          <w:color w:val="000000"/>
          <w:szCs w:val="21"/>
        </w:rPr>
      </w:pPr>
      <w:r w:rsidRPr="00E27F4B">
        <w:rPr>
          <w:rFonts w:ascii="仿宋_GB2312" w:eastAsia="仿宋_GB2312" w:hAnsi="宋体" w:hint="eastAsia"/>
          <w:color w:val="000000"/>
          <w:szCs w:val="21"/>
        </w:rPr>
        <w:t>【</w:t>
      </w:r>
      <w:r w:rsidR="00065114">
        <w:rPr>
          <w:rFonts w:ascii="仿宋_GB2312" w:eastAsia="仿宋_GB2312" w:hAnsi="宋体" w:hint="eastAsia"/>
          <w:color w:val="000000"/>
          <w:szCs w:val="21"/>
        </w:rPr>
        <w:t>2022</w:t>
      </w:r>
      <w:r w:rsidRPr="00E27F4B">
        <w:rPr>
          <w:rFonts w:ascii="仿宋_GB2312" w:eastAsia="仿宋_GB2312" w:hAnsi="宋体" w:hint="eastAsia"/>
          <w:color w:val="000000"/>
          <w:szCs w:val="21"/>
        </w:rPr>
        <w:t>】年【</w:t>
      </w:r>
      <w:r w:rsidR="00065114">
        <w:rPr>
          <w:rFonts w:ascii="仿宋_GB2312" w:eastAsia="仿宋_GB2312" w:hAnsi="宋体" w:hint="eastAsia"/>
          <w:color w:val="000000"/>
          <w:szCs w:val="21"/>
        </w:rPr>
        <w:t>11</w:t>
      </w:r>
      <w:r w:rsidRPr="00E27F4B">
        <w:rPr>
          <w:rFonts w:ascii="仿宋_GB2312" w:eastAsia="仿宋_GB2312" w:hAnsi="宋体" w:hint="eastAsia"/>
          <w:color w:val="000000"/>
          <w:szCs w:val="21"/>
        </w:rPr>
        <w:t>】月【</w:t>
      </w:r>
      <w:r w:rsidR="007223D1">
        <w:rPr>
          <w:rFonts w:ascii="仿宋_GB2312" w:eastAsia="仿宋_GB2312" w:hAnsi="宋体" w:hint="eastAsia"/>
          <w:color w:val="000000"/>
          <w:szCs w:val="21"/>
        </w:rPr>
        <w:t>28</w:t>
      </w:r>
      <w:r w:rsidRPr="00E27F4B">
        <w:rPr>
          <w:rFonts w:ascii="仿宋_GB2312" w:eastAsia="仿宋_GB2312" w:hAnsi="宋体" w:hint="eastAsia"/>
          <w:color w:val="000000"/>
          <w:szCs w:val="21"/>
        </w:rPr>
        <w:t>】日</w:t>
      </w:r>
    </w:p>
    <w:p w:rsidR="007E5BEC" w:rsidRPr="00E27F4B" w:rsidRDefault="007E5BEC">
      <w:pPr>
        <w:autoSpaceDE w:val="0"/>
        <w:autoSpaceDN w:val="0"/>
        <w:adjustRightInd w:val="0"/>
        <w:spacing w:before="120" w:after="120" w:line="360" w:lineRule="auto"/>
        <w:ind w:firstLineChars="200" w:firstLine="420"/>
        <w:jc w:val="left"/>
        <w:rPr>
          <w:rFonts w:ascii="仿宋_GB2312" w:eastAsia="仿宋_GB2312" w:hAnsi="宋体" w:cs="宋体"/>
          <w:kern w:val="0"/>
          <w:szCs w:val="21"/>
        </w:rPr>
      </w:pPr>
    </w:p>
    <w:p w:rsidR="006E1265" w:rsidRPr="00E27F4B" w:rsidRDefault="006E1265" w:rsidP="00E27F4B">
      <w:pPr>
        <w:spacing w:line="360" w:lineRule="auto"/>
        <w:rPr>
          <w:rFonts w:ascii="仿宋_GB2312" w:eastAsia="仿宋_GB2312"/>
        </w:rPr>
      </w:pPr>
    </w:p>
    <w:sectPr w:rsidR="006E1265" w:rsidRPr="00E27F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5E7C" w:rsidRDefault="00385E7C" w:rsidP="007E5BEC">
      <w:r>
        <w:separator/>
      </w:r>
    </w:p>
  </w:endnote>
  <w:endnote w:type="continuationSeparator" w:id="0">
    <w:p w:rsidR="00385E7C" w:rsidRDefault="00385E7C" w:rsidP="007E5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5E7C" w:rsidRDefault="00385E7C" w:rsidP="007E5BEC">
      <w:r>
        <w:separator/>
      </w:r>
    </w:p>
  </w:footnote>
  <w:footnote w:type="continuationSeparator" w:id="0">
    <w:p w:rsidR="00385E7C" w:rsidRDefault="00385E7C" w:rsidP="007E5B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FAE"/>
    <w:rsid w:val="00065114"/>
    <w:rsid w:val="00194BBD"/>
    <w:rsid w:val="00385E7C"/>
    <w:rsid w:val="005E0FAE"/>
    <w:rsid w:val="00611147"/>
    <w:rsid w:val="006C60DB"/>
    <w:rsid w:val="006E1265"/>
    <w:rsid w:val="007223D1"/>
    <w:rsid w:val="007E5BEC"/>
    <w:rsid w:val="00801241"/>
    <w:rsid w:val="00DC517C"/>
    <w:rsid w:val="00E27F4B"/>
    <w:rsid w:val="00F11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B90E5DA-0AE5-4A2C-9813-9EC62C249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5BEC"/>
    <w:pPr>
      <w:widowControl w:val="0"/>
      <w:jc w:val="both"/>
    </w:pPr>
  </w:style>
  <w:style w:type="paragraph" w:styleId="2">
    <w:name w:val="heading 2"/>
    <w:basedOn w:val="a"/>
    <w:next w:val="a"/>
    <w:link w:val="2Char"/>
    <w:uiPriority w:val="9"/>
    <w:unhideWhenUsed/>
    <w:qFormat/>
    <w:rsid w:val="007E5BE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5B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5BEC"/>
    <w:rPr>
      <w:sz w:val="18"/>
      <w:szCs w:val="18"/>
    </w:rPr>
  </w:style>
  <w:style w:type="paragraph" w:styleId="a4">
    <w:name w:val="footer"/>
    <w:basedOn w:val="a"/>
    <w:link w:val="Char0"/>
    <w:uiPriority w:val="99"/>
    <w:unhideWhenUsed/>
    <w:rsid w:val="007E5BEC"/>
    <w:pPr>
      <w:tabs>
        <w:tab w:val="center" w:pos="4153"/>
        <w:tab w:val="right" w:pos="8306"/>
      </w:tabs>
      <w:snapToGrid w:val="0"/>
      <w:jc w:val="left"/>
    </w:pPr>
    <w:rPr>
      <w:sz w:val="18"/>
      <w:szCs w:val="18"/>
    </w:rPr>
  </w:style>
  <w:style w:type="character" w:customStyle="1" w:styleId="Char0">
    <w:name w:val="页脚 Char"/>
    <w:basedOn w:val="a0"/>
    <w:link w:val="a4"/>
    <w:uiPriority w:val="99"/>
    <w:rsid w:val="007E5BEC"/>
    <w:rPr>
      <w:sz w:val="18"/>
      <w:szCs w:val="18"/>
    </w:rPr>
  </w:style>
  <w:style w:type="character" w:customStyle="1" w:styleId="2Char">
    <w:name w:val="标题 2 Char"/>
    <w:basedOn w:val="a0"/>
    <w:link w:val="2"/>
    <w:uiPriority w:val="9"/>
    <w:rsid w:val="007E5BEC"/>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6C60DB"/>
    <w:rPr>
      <w:sz w:val="18"/>
      <w:szCs w:val="18"/>
    </w:rPr>
  </w:style>
  <w:style w:type="character" w:customStyle="1" w:styleId="Char1">
    <w:name w:val="批注框文本 Char"/>
    <w:basedOn w:val="a0"/>
    <w:link w:val="a5"/>
    <w:uiPriority w:val="99"/>
    <w:semiHidden/>
    <w:rsid w:val="006C60D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146</Words>
  <Characters>837</Characters>
  <Application>Microsoft Office Word</Application>
  <DocSecurity>0</DocSecurity>
  <Lines>6</Lines>
  <Paragraphs>1</Paragraphs>
  <ScaleCrop>false</ScaleCrop>
  <Company>神州网信技术有限公司</Company>
  <LinksUpToDate>false</LinksUpToDate>
  <CharactersWithSpaces>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罗钦</dc:creator>
  <cp:keywords/>
  <dc:description/>
  <cp:lastModifiedBy>罗钦</cp:lastModifiedBy>
  <cp:revision>6</cp:revision>
  <dcterms:created xsi:type="dcterms:W3CDTF">2022-09-19T12:10:00Z</dcterms:created>
  <dcterms:modified xsi:type="dcterms:W3CDTF">2022-11-28T06:37:00Z</dcterms:modified>
</cp:coreProperties>
</file>