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f9ced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f9cedf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a82b94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a82b94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cbb8f8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ZZ700322600271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Z7003226000247(投资者可依据该编码在中国理财网www.chinawealth.com.cn查询理财产品相关信息）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A份额：NYXY001657</w:t>
            </w:r>
          </w:p>
          <w:p>
            <w:pPr>
              <w:pStyle w:val="null10"/>
              <w:spacing w:lineRule="exact" w:line="200"/>
            </w:pPr>
            <w:r>
              <w:rPr>
                <w:rFonts w:ascii="方正黑体_GBK" w:hAnsi="方正黑体_GBK" w:cs="宋体" w:eastAsia="方正黑体_GBK"/>
                <w:sz w:val="18"/>
                <w:szCs w:val="18"/>
              </w:rPr>
              <w:t>B份额：NYXY001658</w:t>
            </w:r>
          </w:p>
          <w:p>
            <w:pPr>
              <w:pStyle w:val="null10"/>
              <w:spacing w:lineRule="exact" w:line="200"/>
            </w:pPr>
            <w:r>
              <w:rPr>
                <w:rFonts w:ascii="方正黑体_GBK" w:hAnsi="方正黑体_GBK" w:cs="宋体" w:eastAsia="方正黑体_GBK"/>
                <w:sz w:val="18"/>
                <w:szCs w:val="18"/>
              </w:rPr>
              <w:t>C份额：NYXY001659</w:t>
            </w:r>
          </w:p>
          <w:p>
            <w:pPr>
              <w:pStyle w:val="null10"/>
              <w:spacing w:lineRule="exact" w:line="200"/>
            </w:pPr>
            <w:r>
              <w:rPr>
                <w:rFonts w:ascii="方正黑体_GBK" w:hAnsi="方正黑体_GBK" w:cs="宋体" w:eastAsia="方正黑体_GBK"/>
                <w:sz w:val="18"/>
                <w:szCs w:val="18"/>
              </w:rPr>
              <w:t>E份额：NYXY001660</w:t>
            </w:r>
          </w:p>
          <w:p>
            <w:pPr>
              <w:pStyle w:val="null10"/>
              <w:spacing w:lineRule="exact" w:line="200"/>
            </w:pPr>
            <w:r>
              <w:rPr>
                <w:rFonts w:ascii="方正黑体_GBK" w:hAnsi="方正黑体_GBK" w:cs="宋体" w:eastAsia="方正黑体_GBK"/>
                <w:sz w:val="18"/>
                <w:szCs w:val="18"/>
              </w:rPr>
              <w:t>J份额：NYXY001661</w:t>
            </w:r>
          </w:p>
          <w:p>
            <w:pPr>
              <w:pStyle w:val="null10"/>
              <w:spacing w:lineRule="exact" w:line="200"/>
            </w:pPr>
            <w:r>
              <w:rPr>
                <w:rFonts w:ascii="方正黑体_GBK" w:hAnsi="方正黑体_GBK" w:cs="宋体" w:eastAsia="方正黑体_GBK"/>
                <w:sz w:val="18"/>
                <w:szCs w:val="18"/>
              </w:rPr>
              <w:t>K份额：NYXY001662</w:t>
            </w:r>
          </w:p>
          <w:p>
            <w:pPr>
              <w:pStyle w:val="null10"/>
              <w:spacing w:lineRule="exact" w:line="200"/>
            </w:pPr>
            <w:r>
              <w:rPr>
                <w:rFonts w:ascii="方正黑体_GBK" w:hAnsi="方正黑体_GBK" w:cs="宋体" w:eastAsia="方正黑体_GBK"/>
                <w:sz w:val="18"/>
                <w:szCs w:val="18"/>
              </w:rPr>
              <w:t>L份额：NYXY001663</w:t>
            </w:r>
          </w:p>
          <w:p>
            <w:pPr>
              <w:pStyle w:val="null10"/>
              <w:spacing w:lineRule="exact" w:line="200"/>
            </w:pPr>
            <w:r>
              <w:rPr>
                <w:rFonts w:ascii="方正黑体_GBK" w:hAnsi="方正黑体_GBK" w:cs="宋体" w:eastAsia="方正黑体_GBK"/>
                <w:sz w:val="18"/>
                <w:szCs w:val="18"/>
              </w:rPr>
              <w:t>N份额：NYXY001854</w:t>
            </w:r>
          </w:p>
          <w:p>
            <w:pPr>
              <w:pStyle w:val="null10"/>
              <w:spacing w:lineRule="exact" w:line="200"/>
            </w:pPr>
            <w:r>
              <w:rPr>
                <w:rFonts w:ascii="方正黑体_GBK" w:hAnsi="方正黑体_GBK" w:cs="宋体" w:eastAsia="方正黑体_GBK"/>
                <w:sz w:val="18"/>
                <w:szCs w:val="18"/>
              </w:rPr>
              <w:t>O份额：NYXY001855</w:t>
            </w:r>
          </w:p>
          <w:p>
            <w:pPr>
              <w:pStyle w:val="null10"/>
              <w:spacing w:lineRule="exact" w:line="200"/>
            </w:pPr>
            <w:r>
              <w:rPr>
                <w:rFonts w:ascii="方正黑体_GBK" w:hAnsi="方正黑体_GBK" w:cs="宋体" w:eastAsia="方正黑体_GBK"/>
                <w:sz w:val="18"/>
                <w:szCs w:val="18"/>
              </w:rPr>
              <w:t>B2份额：NYXY001856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富邦华一银行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江苏昆山农村商业银行股份有限公司（代发客户）、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泰安银行股份有限公司（除私行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江苏昆山农村商业银行股份有限公司（私行客户）。</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L份额：天津农村商业银行股份有限公司(私钻客户)、泰安银行股份有限公司（私行客户）。</w:t>
            </w:r>
          </w:p>
          <w:p>
            <w:pPr>
              <w:pStyle w:val="null10"/>
              <w:spacing w:lineRule="exact" w:line="200"/>
            </w:pPr>
            <w:r>
              <w:rPr>
                <w:rFonts w:ascii="方正黑体_GBK" w:hAnsi="方正黑体_GBK" w:cs="宋体" w:eastAsia="方正黑体_GBK"/>
                <w:sz w:val="18"/>
                <w:szCs w:val="18"/>
              </w:rPr>
              <w:t>N份额：蒙商银行股份有限公司（除财富客户外的其他客户）。</w:t>
            </w:r>
          </w:p>
          <w:p>
            <w:pPr>
              <w:pStyle w:val="null10"/>
              <w:spacing w:lineRule="exact" w:line="200"/>
            </w:pPr>
            <w:r>
              <w:rPr>
                <w:rFonts w:ascii="方正黑体_GBK" w:hAnsi="方正黑体_GBK" w:cs="宋体" w:eastAsia="方正黑体_GBK"/>
                <w:sz w:val="18"/>
                <w:szCs w:val="18"/>
              </w:rPr>
              <w:t>O份额：蒙商银行股份有限公司（财富客户）。</w:t>
            </w:r>
          </w:p>
          <w:p>
            <w:pPr>
              <w:pStyle w:val="null10"/>
              <w:spacing w:lineRule="exact" w:line="200"/>
            </w:pPr>
            <w:r>
              <w:rPr>
                <w:rFonts w:ascii="方正黑体_GBK" w:hAnsi="方正黑体_GBK" w:cs="宋体" w:eastAsia="方正黑体_GBK"/>
                <w:sz w:val="18"/>
                <w:szCs w:val="18"/>
              </w:rPr>
              <w:t>B2份额：郑州银行股份有限公司。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A份额/B份额/C份额/J份额/K份额/L份额/N份额/O份额/B2份额：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2026年08月19日 09:00—2026年08月25日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N份额：业绩比较基准为1.73%(年化)。</w:t>
            </w:r>
          </w:p>
          <w:p>
            <w:pPr>
              <w:pStyle w:val="null10"/>
              <w:spacing w:lineRule="exact" w:line="200"/>
            </w:pPr>
            <w:r>
              <w:rPr>
                <w:rFonts w:ascii="方正黑体_GBK" w:hAnsi="方正黑体_GBK" w:cs="宋体" w:eastAsia="方正黑体_GBK"/>
                <w:sz w:val="18"/>
                <w:szCs w:val="18"/>
              </w:rPr>
              <w:t>O份额：业绩比较基准为1.93%(年化)。</w:t>
            </w:r>
          </w:p>
          <w:p>
            <w:pPr>
              <w:pStyle w:val="null10"/>
              <w:spacing w:lineRule="exact" w:line="200"/>
            </w:pPr>
            <w:r>
              <w:rPr>
                <w:rFonts w:ascii="方正黑体_GBK" w:hAnsi="方正黑体_GBK" w:cs="宋体" w:eastAsia="方正黑体_GBK"/>
                <w:sz w:val="18"/>
                <w:szCs w:val="18"/>
              </w:rPr>
              <w:t>B2份额：业绩比较基准为1.88%(年化)。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A份额，J份额：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C份额，K份额，L份额：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N份额：固定管理费年化0.05%</w:t>
            </w:r>
          </w:p>
          <w:p>
            <w:pPr>
              <w:pStyle w:val="null10"/>
              <w:spacing w:lineRule="exact" w:line="200"/>
            </w:pPr>
            <w:r>
              <w:rPr>
                <w:rFonts w:ascii="方正黑体_GBK" w:hAnsi="方正黑体_GBK" w:cs="宋体" w:eastAsia="方正黑体_GBK"/>
                <w:sz w:val="18"/>
                <w:b/>
                <w:szCs w:val="18"/>
              </w:rPr>
              <w:t>O份额：固定管理费年化0.05%</w:t>
            </w:r>
          </w:p>
          <w:p>
            <w:pPr>
              <w:pStyle w:val="null10"/>
              <w:spacing w:lineRule="exact" w:line="200"/>
            </w:pPr>
            <w:r>
              <w:rPr>
                <w:rFonts w:ascii="方正黑体_GBK" w:hAnsi="方正黑体_GBK" w:cs="宋体" w:eastAsia="方正黑体_GBK"/>
                <w:sz w:val="18"/>
                <w:b/>
                <w:szCs w:val="18"/>
              </w:rPr>
              <w:t>B2份额：固定管理费年化0.05%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a82b94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38e14b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38e14b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38e14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38e14b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38e14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38e14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38e14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38e14b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南银理财珠联璧合鑫逸稳三个月148期封闭式公募人民币理财产品</w:t>
      </w:r>
      <w:r>
        <w:rPr>
          <w:rFonts w:ascii="方正黑体_GBK" w:eastAsia="方正黑体_GBK" w:hint="eastAsia" w:hAnsi="方正黑体_GBK"/>
          <w:vanish w:val="0"/>
          <w:color w:val="3D3D3D"/>
          <w:kern w:val="0"/>
          <w:sz w:val="15"/>
          <w:szCs w:val="15"/>
        </w:rPr>
        <w:t>。</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38e14b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38e14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38e14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38e14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80ce3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38e14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38e14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38e14b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80ce3b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a82b948"/>
        <w:keepNext w:val="0"/>
        <w:keepLines w:val="0"/>
        <w:pageBreakBefore w:val="0"/>
        <w:widowControl/>
        <w:suppressLineNumbers w:val="0"/>
        <w:suppressAutoHyphens w:val="0"/>
        <w:spacing w:line="200" w:lineRule="exact"/>
        <w:ind w:firstLineChars="200" w:firstLine="300"/>
        <w:rPr>
          <w:rStyle w:val="280ce3b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a82b948"/>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6a82b94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江苏太仓农村商业银行股份有限公司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太仓市娄东街道上海东路198号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4001840060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宁波东海银行股份有限公司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浙江省宁波高新区新晖南路113-127号（单号），扬帆路515号2-10层，高新宝龙商业广场13-19号、22号、29号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400-8866-345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常州市武进区延政中路9号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0519-96005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富邦华一银行有限公司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中国（上海）自由贸易试验区世纪大道1168号A座101室、18楼、19楼及20楼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021-962811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江苏省无锡市锡山区延庆街11号、丹山路66-3、 66-1301、 66-1401号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0510-96058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河北银行股份有限公司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河北省石家庄市平安北大街 28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400-612-9999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哈密市商业银行股份有限公司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新疆哈密市伊州区天山北路 52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0902-2365320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浙江民泰商业银行股份有限公司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浙江省温岭市太平街道三星大道168号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昆山市玉山镇前进西路1899号1号房</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0512-962077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西安市高新区高新四路13号1幢1单元10101室</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029-96669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江苏省海安市长江中路88号(东楼 )</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江苏昆山农村商业银行股份有限公司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江苏省昆山市前进东路828号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0512-96079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bl>
    <w:p>
      <w:pPr>
        <w:pStyle w:val="6a82b94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6a82b94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6a82b948"/>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a82b94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a82b94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a82b94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a82b94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a82b9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a82b94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2"/>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f9cedf2">
    <w:name w:val="Normaldf9cedf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67ee945">
    <w:name w:val="heading 1067ee945"/>
    <w:basedOn w:val="df9cedf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63aa59a">
    <w:name w:val="heading 2e63aa59a"/>
    <w:basedOn w:val="df9cedf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50d457b">
    <w:name w:val="heading 3050d457b"/>
    <w:basedOn w:val="df9cedf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eb8d653">
    <w:name w:val="Default Paragraph Font3eb8d653"/>
  </w:style>
  <w:style xmlns:r="http://schemas.openxmlformats.org/officeDocument/2006/relationships" w:type="paragraph" w:styleId="ce4e494d">
    <w:name w:val="toc 1ce4e494d"/>
    <w:basedOn w:val="df9cedf2"/>
    <w:autoRedefine/>
    <w:next w:val="0"/>
  </w:style>
  <w:style xmlns:r="http://schemas.openxmlformats.org/officeDocument/2006/relationships" w:type="paragraph" w:styleId="22c153b7">
    <w:name w:val="toc 222c153b7"/>
    <w:basedOn w:val="df9cedf2"/>
    <w:autoRedefine/>
    <w:next w:val="0"/>
    <w:pPr>
      <w:ind w:left="420"/>
    </w:pPr>
  </w:style>
  <w:style xmlns:r="http://schemas.openxmlformats.org/officeDocument/2006/relationships" w:type="paragraph" w:styleId="5f1966d8">
    <w:name w:val="toc 35f1966d8"/>
    <w:basedOn w:val="df9cedf2"/>
    <w:autoRedefine/>
    <w:next w:val="0"/>
    <w:pPr>
      <w:ind w:left="840"/>
    </w:pPr>
  </w:style>
  <w:style xmlns:r="http://schemas.openxmlformats.org/officeDocument/2006/relationships" w:type="paragraph" w:styleId="c222c842">
    <w:name w:val="toc 4c222c842"/>
    <w:basedOn w:val="df9cedf2"/>
    <w:autoRedefine/>
    <w:next w:val="0"/>
    <w:pPr>
      <w:ind w:left="1260"/>
    </w:pPr>
  </w:style>
  <w:style xmlns:r="http://schemas.openxmlformats.org/officeDocument/2006/relationships" w:type="paragraph" w:styleId="7443fb12">
    <w:name w:val="toc 57443fb12"/>
    <w:basedOn w:val="df9cedf2"/>
    <w:autoRedefine/>
    <w:next w:val="0"/>
    <w:pPr>
      <w:ind w:left="1680"/>
    </w:pPr>
  </w:style>
  <w:style xmlns:r="http://schemas.openxmlformats.org/officeDocument/2006/relationships" w:type="paragraph" w:styleId="94fe2412">
    <w:name w:val="header94fe2412"/>
    <w:basedOn w:val="df9cedf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ccc8216">
    <w:name w:val="footer5ccc8216"/>
    <w:basedOn w:val="df9cedf2"/>
    <w:pPr>
      <w:tabs>
        <w:tab w:val="center" w:pos="4153"/>
        <w:tab w:val="right" w:pos="8307"/>
      </w:tabs>
      <w:adjustRightInd/>
      <w:snapToGrid w:val="0"/>
      <w:contextualSpacing w:val="0"/>
      <w:jc w:val="left"/>
    </w:pPr>
    <w:rPr>
      <w:sz w:val="18"/>
    </w:rPr>
  </w:style>
  <w:style xmlns:r="http://schemas.openxmlformats.org/officeDocument/2006/relationships" w:type="character" w:styleId="d8c1a894">
    <w:name w:val="Strongd8c1a89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a82b948">
    <w:name w:val="Normal6a82b94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cd7b13e">
    <w:name w:val="heading 18cd7b13e"/>
    <w:basedOn w:val="6a82b94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0775d6c">
    <w:name w:val="heading 230775d6c"/>
    <w:basedOn w:val="6a82b94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b7d093e">
    <w:name w:val="heading 3eb7d093e"/>
    <w:basedOn w:val="6a82b94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0ce7930">
    <w:name w:val="Default Paragraph Font30ce7930"/>
  </w:style>
  <w:style xmlns:r="http://schemas.openxmlformats.org/officeDocument/2006/relationships" w:type="paragraph" w:styleId="f1a0a7d5">
    <w:name w:val="Normal Indentf1a0a7d5"/>
    <w:basedOn w:val="6a82b948"/>
    <w:pPr>
      <w:ind w:firstLineChars="200" w:firstLine="200"/>
    </w:pPr>
  </w:style>
  <w:style xmlns:r="http://schemas.openxmlformats.org/officeDocument/2006/relationships" w:type="paragraph" w:styleId="9b9aed17">
    <w:name w:val="toc 59b9aed17"/>
    <w:basedOn w:val="6a82b948"/>
    <w:next w:val="0"/>
    <w:pPr>
      <w:ind w:left="1680"/>
    </w:pPr>
  </w:style>
  <w:style xmlns:r="http://schemas.openxmlformats.org/officeDocument/2006/relationships" w:type="paragraph" w:styleId="0b703521">
    <w:name w:val="toc 30b703521"/>
    <w:basedOn w:val="6a82b948"/>
    <w:next w:val="0"/>
    <w:pPr>
      <w:ind w:left="840"/>
    </w:pPr>
  </w:style>
  <w:style xmlns:r="http://schemas.openxmlformats.org/officeDocument/2006/relationships" w:type="paragraph" w:styleId="2f7cc042">
    <w:name w:val="footer2f7cc042"/>
    <w:basedOn w:val="6a82b948"/>
    <w:pPr>
      <w:tabs>
        <w:tab w:val="center" w:pos="4153"/>
        <w:tab w:val="right" w:pos="8307"/>
      </w:tabs>
      <w:adjustRightInd/>
      <w:snapToGrid w:val="0"/>
      <w:contextualSpacing w:val="0"/>
      <w:jc w:val="left"/>
    </w:pPr>
    <w:rPr>
      <w:sz w:val="18"/>
    </w:rPr>
  </w:style>
  <w:style xmlns:r="http://schemas.openxmlformats.org/officeDocument/2006/relationships" w:type="paragraph" w:styleId="bc9c81a1">
    <w:name w:val="headerbc9c81a1"/>
    <w:basedOn w:val="6a82b94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e79fea5">
    <w:name w:val="toc 11e79fea5"/>
    <w:basedOn w:val="6a82b948"/>
    <w:next w:val="0"/>
  </w:style>
  <w:style xmlns:r="http://schemas.openxmlformats.org/officeDocument/2006/relationships" w:type="paragraph" w:styleId="6b455ff3">
    <w:name w:val="toc 46b455ff3"/>
    <w:basedOn w:val="6a82b948"/>
    <w:next w:val="0"/>
    <w:pPr>
      <w:ind w:left="1260"/>
    </w:pPr>
  </w:style>
  <w:style xmlns:r="http://schemas.openxmlformats.org/officeDocument/2006/relationships" w:type="paragraph" w:styleId="8d298b7d">
    <w:name w:val="toc 28d298b7d"/>
    <w:basedOn w:val="6a82b948"/>
    <w:next w:val="0"/>
    <w:pPr>
      <w:ind w:left="420"/>
    </w:pPr>
  </w:style>
  <w:style xmlns:r="http://schemas.openxmlformats.org/officeDocument/2006/relationships" w:type="paragraph" w:styleId="8cbb8f82">
    <w:name w:val="Normal (Web)8cbb8f8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38e14be">
    <w:name w:val="Normal338e14be338e14b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dda5139">
    <w:name w:val="heading 17dda51397dda5139"/>
    <w:basedOn w:val="338e14b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99b6c9d">
    <w:name w:val="heading 2599b6c9d599b6c9d"/>
    <w:basedOn w:val="338e14b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c11d26b">
    <w:name w:val="heading 37c11d26b7c11d26b"/>
    <w:basedOn w:val="338e14b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23cbf6f">
    <w:name w:val="Default Paragraph Font223cbf6f223cbf6f"/>
  </w:style>
  <w:style xmlns:r="http://schemas.openxmlformats.org/officeDocument/2006/relationships" w:type="paragraph" w:customStyle="1" w:styleId="09bacb2d">
    <w:name w:val="引文目录109bacb2d09bacb2d"/>
    <w:basedOn w:val="338e14be"/>
    <w:next w:val="0"/>
    <w:pPr>
      <w:ind w:leftChars="200" w:left="200"/>
    </w:pPr>
  </w:style>
  <w:style xmlns:r="http://schemas.openxmlformats.org/officeDocument/2006/relationships" w:type="paragraph" w:styleId="421b8b00">
    <w:name w:val="toc 5421b8b00421b8b00"/>
    <w:basedOn w:val="338e14be"/>
    <w:next w:val="0"/>
    <w:pPr>
      <w:ind w:left="1680"/>
    </w:pPr>
  </w:style>
  <w:style xmlns:r="http://schemas.openxmlformats.org/officeDocument/2006/relationships" w:type="paragraph" w:styleId="5cb2c749">
    <w:name w:val="toc 35cb2c7495cb2c749"/>
    <w:basedOn w:val="338e14be"/>
    <w:next w:val="0"/>
    <w:pPr>
      <w:ind w:left="840"/>
    </w:pPr>
  </w:style>
  <w:style xmlns:r="http://schemas.openxmlformats.org/officeDocument/2006/relationships" w:type="paragraph" w:styleId="b56b2f9d">
    <w:name w:val="footerb56b2f9db56b2f9d"/>
    <w:basedOn w:val="338e14be"/>
    <w:pPr>
      <w:tabs>
        <w:tab w:val="center" w:pos="4153"/>
        <w:tab w:val="right" w:pos="8307"/>
      </w:tabs>
      <w:adjustRightInd/>
      <w:snapToGrid w:val="0"/>
      <w:contextualSpacing w:val="0"/>
      <w:jc w:val="left"/>
    </w:pPr>
    <w:rPr>
      <w:sz w:val="18"/>
    </w:rPr>
  </w:style>
  <w:style xmlns:r="http://schemas.openxmlformats.org/officeDocument/2006/relationships" w:type="paragraph" w:styleId="8dcd19a5">
    <w:name w:val="header8dcd19a58dcd19a5"/>
    <w:basedOn w:val="338e14b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056ee3b">
    <w:name w:val="toc 15056ee3b5056ee3b"/>
    <w:basedOn w:val="338e14be"/>
    <w:next w:val="0"/>
  </w:style>
  <w:style xmlns:r="http://schemas.openxmlformats.org/officeDocument/2006/relationships" w:type="paragraph" w:styleId="a402eb6d">
    <w:name w:val="toc 4a402eb6da402eb6d"/>
    <w:basedOn w:val="338e14be"/>
    <w:next w:val="0"/>
    <w:pPr>
      <w:ind w:left="1260"/>
    </w:pPr>
  </w:style>
  <w:style xmlns:r="http://schemas.openxmlformats.org/officeDocument/2006/relationships" w:type="paragraph" w:styleId="22db8370">
    <w:name w:val="toc 222db837022db8370"/>
    <w:basedOn w:val="338e14be"/>
    <w:next w:val="0"/>
    <w:pPr>
      <w:ind w:left="420"/>
    </w:pPr>
  </w:style>
  <w:style xmlns:r="http://schemas.openxmlformats.org/officeDocument/2006/relationships" w:type="paragraph" w:customStyle="1" w:styleId="280ce3b9">
    <w:name w:val="列出段落1280ce3b9280ce3b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