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451" w:rsidRDefault="004111B1">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8F6451" w:rsidRDefault="004111B1">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8F6451" w:rsidRDefault="004111B1">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定期开放式、固定收益类、公募、净值型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8F6451" w:rsidRDefault="004111B1">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8F6451" w:rsidRDefault="004111B1">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8F6451" w:rsidRDefault="004111B1">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8F6451" w:rsidRDefault="004111B1">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8F6451" w:rsidRDefault="004111B1">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8F6451" w:rsidRDefault="004111B1">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w:t>
      </w:r>
      <w:r>
        <w:rPr>
          <w:rFonts w:hint="eastAsia"/>
          <w:color w:val="3D3D3D"/>
          <w:kern w:val="0"/>
          <w:sz w:val="13"/>
          <w:szCs w:val="13"/>
        </w:rPr>
        <w:lastRenderedPageBreak/>
        <w:t>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8F6451" w:rsidRDefault="004111B1">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8F6451" w:rsidRDefault="004111B1">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8F6451" w:rsidRDefault="004111B1">
      <w:pPr>
        <w:pStyle w:val="Normald42eb9ea"/>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8F6451" w:rsidRDefault="004111B1">
      <w:pPr>
        <w:spacing w:line="200" w:lineRule="exact"/>
      </w:pPr>
      <w:r>
        <w:rPr>
          <w:rFonts w:cs="宋体"/>
          <w:b/>
          <w:sz w:val="13"/>
          <w:szCs w:val="20"/>
        </w:rPr>
        <w:t xml:space="preserve">    1.债券类资产投资风险</w:t>
      </w:r>
    </w:p>
    <w:p w:rsidR="008F6451" w:rsidRDefault="004111B1">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8F6451" w:rsidRDefault="004111B1">
      <w:pPr>
        <w:spacing w:line="200" w:lineRule="exact"/>
      </w:pPr>
      <w:r>
        <w:rPr>
          <w:rFonts w:cs="宋体"/>
          <w:b/>
          <w:sz w:val="13"/>
          <w:szCs w:val="20"/>
        </w:rPr>
        <w:t xml:space="preserve">    2.非标准化债权类资产投资风险</w:t>
      </w:r>
    </w:p>
    <w:p w:rsidR="008F6451" w:rsidRDefault="004111B1">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8F6451" w:rsidRDefault="004111B1">
      <w:pPr>
        <w:spacing w:line="200" w:lineRule="exact"/>
      </w:pPr>
      <w:r>
        <w:rPr>
          <w:rFonts w:cs="宋体"/>
          <w:b/>
          <w:sz w:val="13"/>
          <w:szCs w:val="20"/>
        </w:rPr>
        <w:t xml:space="preserve">    3.资产管理产品投资风险</w:t>
      </w:r>
    </w:p>
    <w:p w:rsidR="008F6451" w:rsidRDefault="004111B1">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8F6451" w:rsidRDefault="004111B1">
      <w:pPr>
        <w:pStyle w:val="Normald42eb9ea"/>
        <w:widowControl/>
        <w:spacing w:line="200" w:lineRule="exact"/>
        <w:ind w:firstLine="260"/>
        <w:rPr>
          <w:b/>
          <w:bCs/>
          <w:color w:val="3D3D3D"/>
          <w:kern w:val="0"/>
          <w:sz w:val="13"/>
          <w:szCs w:val="13"/>
        </w:rPr>
      </w:pPr>
      <w:r>
        <w:rPr>
          <w:rFonts w:hint="eastAsia"/>
          <w:b/>
          <w:bCs/>
          <w:color w:val="3D3D3D"/>
          <w:kern w:val="0"/>
          <w:sz w:val="13"/>
          <w:szCs w:val="13"/>
        </w:rPr>
        <w:t>本理财产品类型：定期开放式、固定收益类、公募、净值型。</w:t>
      </w:r>
    </w:p>
    <w:p w:rsidR="008F6451" w:rsidRDefault="004111B1">
      <w:pPr>
        <w:pStyle w:val="Normald42eb9ea"/>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10年</w:t>
      </w:r>
      <w:r>
        <w:rPr>
          <w:rFonts w:hint="eastAsia"/>
          <w:b/>
          <w:color w:val="3D3D3D"/>
          <w:kern w:val="0"/>
          <w:sz w:val="13"/>
          <w:szCs w:val="13"/>
        </w:rPr>
        <w:t>（若本理财产品被提前终止或延期终止，以实际到期日计算持有天数）。</w:t>
      </w:r>
    </w:p>
    <w:p w:rsidR="008F6451" w:rsidRDefault="004111B1">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8F6451" w:rsidRDefault="004111B1">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8F6451" w:rsidRDefault="004111B1">
      <w:pPr>
        <w:pStyle w:val="Normald42eb9ea"/>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8F6451" w:rsidRDefault="004111B1">
      <w:pPr>
        <w:pStyle w:val="Normald42eb9ea"/>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8F6451" w:rsidRDefault="004111B1">
      <w:pPr>
        <w:pStyle w:val="Normald42eb9ea"/>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8F6451" w:rsidRDefault="004111B1">
      <w:pPr>
        <w:pStyle w:val="Normald42eb9ea"/>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8F6451" w:rsidRDefault="008F6451">
      <w:pPr>
        <w:pStyle w:val="Normald42eb9ea"/>
        <w:widowControl/>
        <w:spacing w:line="200" w:lineRule="exact"/>
        <w:ind w:firstLine="260"/>
        <w:rPr>
          <w:b/>
          <w:color w:val="3D3D3D"/>
          <w:kern w:val="0"/>
          <w:sz w:val="13"/>
          <w:szCs w:val="13"/>
        </w:rPr>
      </w:pPr>
    </w:p>
    <w:p w:rsidR="008F6451" w:rsidRDefault="004111B1">
      <w:pPr>
        <w:pStyle w:val="Normald42eb9ea"/>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8F6451" w:rsidRDefault="008F6451">
      <w:pPr>
        <w:pStyle w:val="Normald42eb9ea"/>
        <w:widowControl/>
        <w:spacing w:line="200" w:lineRule="exact"/>
        <w:ind w:firstLine="260"/>
        <w:jc w:val="center"/>
        <w:rPr>
          <w:b/>
          <w:color w:val="3D3D3D"/>
          <w:kern w:val="0"/>
          <w:sz w:val="15"/>
          <w:szCs w:val="15"/>
          <w:u w:val="single"/>
        </w:rPr>
      </w:pPr>
    </w:p>
    <w:p w:rsidR="008F6451" w:rsidRDefault="004111B1">
      <w:pPr>
        <w:pStyle w:val="Normald42eb9ea"/>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8F6451" w:rsidRDefault="004111B1">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8F6451" w:rsidRDefault="004111B1">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8F6451" w:rsidRDefault="004111B1">
      <w:pPr>
        <w:widowControl/>
        <w:spacing w:line="200" w:lineRule="exact"/>
        <w:ind w:firstLine="420"/>
        <w:rPr>
          <w:color w:val="3D3D3D"/>
          <w:kern w:val="0"/>
          <w:sz w:val="15"/>
          <w:szCs w:val="15"/>
          <w:u w:val="single"/>
        </w:rPr>
      </w:pPr>
      <w:r>
        <w:rPr>
          <w:rFonts w:hint="eastAsia"/>
          <w:color w:val="3D3D3D"/>
          <w:kern w:val="0"/>
          <w:sz w:val="15"/>
          <w:szCs w:val="15"/>
        </w:rPr>
        <w:lastRenderedPageBreak/>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8F6451" w:rsidRDefault="004111B1">
      <w:pPr>
        <w:widowControl/>
        <w:spacing w:line="200" w:lineRule="exact"/>
        <w:ind w:firstLine="210"/>
        <w:rPr>
          <w:color w:val="3D3D3D"/>
          <w:kern w:val="0"/>
          <w:sz w:val="15"/>
          <w:szCs w:val="15"/>
        </w:rPr>
      </w:pPr>
      <w:r>
        <w:rPr>
          <w:rFonts w:hint="eastAsia"/>
          <w:color w:val="3D3D3D"/>
          <w:kern w:val="0"/>
          <w:sz w:val="15"/>
          <w:szCs w:val="15"/>
        </w:rPr>
        <w:t xml:space="preserve">         </w:t>
      </w:r>
    </w:p>
    <w:p w:rsidR="008F6451" w:rsidRDefault="008F6451">
      <w:pPr>
        <w:widowControl/>
        <w:spacing w:line="200" w:lineRule="exact"/>
        <w:ind w:firstLine="210"/>
        <w:rPr>
          <w:color w:val="3D3D3D"/>
          <w:kern w:val="0"/>
          <w:sz w:val="15"/>
          <w:szCs w:val="15"/>
        </w:rPr>
      </w:pPr>
    </w:p>
    <w:p w:rsidR="008F6451" w:rsidRDefault="004111B1">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8F6451" w:rsidRDefault="008F6451">
      <w:pPr>
        <w:widowControl/>
        <w:spacing w:line="200" w:lineRule="exact"/>
        <w:ind w:firstLine="210"/>
        <w:rPr>
          <w:color w:val="3D3D3D"/>
          <w:kern w:val="0"/>
          <w:sz w:val="13"/>
          <w:szCs w:val="13"/>
        </w:rPr>
      </w:pPr>
    </w:p>
    <w:p w:rsidR="008F6451" w:rsidRDefault="008F6451">
      <w:pPr>
        <w:widowControl/>
        <w:spacing w:line="200" w:lineRule="exact"/>
        <w:ind w:firstLine="210"/>
        <w:jc w:val="left"/>
        <w:rPr>
          <w:color w:val="3D3D3D"/>
          <w:kern w:val="0"/>
          <w:sz w:val="13"/>
          <w:szCs w:val="13"/>
        </w:rPr>
      </w:pPr>
    </w:p>
    <w:p w:rsidR="008F6451" w:rsidRDefault="008F6451">
      <w:pPr>
        <w:widowControl/>
        <w:spacing w:line="200" w:lineRule="exact"/>
        <w:ind w:firstLine="210"/>
        <w:jc w:val="left"/>
        <w:rPr>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8F6451">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400" w:lineRule="exact"/>
              <w:jc w:val="center"/>
              <w:rPr>
                <w:b/>
                <w:sz w:val="15"/>
                <w:szCs w:val="15"/>
              </w:rPr>
            </w:pPr>
            <w:r>
              <w:rPr>
                <w:rFonts w:hint="eastAsia"/>
                <w:b/>
                <w:sz w:val="15"/>
                <w:szCs w:val="15"/>
              </w:rPr>
              <w:t>个人投资者</w:t>
            </w:r>
          </w:p>
        </w:tc>
      </w:tr>
      <w:tr w:rsidR="008F6451">
        <w:tc>
          <w:tcPr>
            <w:tcW w:w="9287" w:type="dxa"/>
            <w:tcBorders>
              <w:top w:val="single" w:sz="4" w:space="0" w:color="auto"/>
              <w:left w:val="single" w:sz="4" w:space="0" w:color="auto"/>
              <w:bottom w:val="single" w:sz="4" w:space="0" w:color="auto"/>
              <w:right w:val="single" w:sz="4" w:space="0" w:color="auto"/>
              <w:tl2br w:val="nil"/>
              <w:tr2bl w:val="nil"/>
            </w:tcBorders>
          </w:tcPr>
          <w:p w:rsidR="008F6451" w:rsidRDefault="004111B1">
            <w:pPr>
              <w:widowControl/>
              <w:spacing w:line="360" w:lineRule="auto"/>
              <w:rPr>
                <w:color w:val="3D3D3D"/>
                <w:kern w:val="0"/>
                <w:sz w:val="13"/>
                <w:szCs w:val="13"/>
              </w:rPr>
            </w:pPr>
            <w:r>
              <w:rPr>
                <w:rFonts w:hint="eastAsia"/>
                <w:sz w:val="15"/>
                <w:szCs w:val="15"/>
              </w:rPr>
              <w:t>签名：</w:t>
            </w:r>
          </w:p>
          <w:p w:rsidR="008F6451" w:rsidRDefault="004111B1">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8F6451">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400" w:lineRule="exact"/>
              <w:jc w:val="center"/>
              <w:rPr>
                <w:sz w:val="15"/>
                <w:szCs w:val="15"/>
              </w:rPr>
            </w:pPr>
            <w:r>
              <w:rPr>
                <w:rFonts w:hint="eastAsia"/>
                <w:b/>
                <w:bCs/>
                <w:color w:val="3D3D3D"/>
                <w:kern w:val="0"/>
                <w:sz w:val="15"/>
                <w:szCs w:val="15"/>
              </w:rPr>
              <w:t>机构投资者</w:t>
            </w:r>
          </w:p>
        </w:tc>
      </w:tr>
      <w:tr w:rsidR="008F6451">
        <w:tc>
          <w:tcPr>
            <w:tcW w:w="9287" w:type="dxa"/>
            <w:tcBorders>
              <w:top w:val="single" w:sz="4" w:space="0" w:color="auto"/>
              <w:left w:val="single" w:sz="4" w:space="0" w:color="auto"/>
              <w:bottom w:val="single" w:sz="4" w:space="0" w:color="auto"/>
              <w:right w:val="single" w:sz="4" w:space="0" w:color="auto"/>
              <w:tl2br w:val="nil"/>
              <w:tr2bl w:val="nil"/>
            </w:tcBorders>
          </w:tcPr>
          <w:p w:rsidR="008F6451" w:rsidRDefault="008F6451">
            <w:pPr>
              <w:widowControl/>
              <w:spacing w:line="200" w:lineRule="exact"/>
              <w:jc w:val="left"/>
              <w:rPr>
                <w:b/>
                <w:bCs/>
                <w:color w:val="3D3D3D"/>
                <w:kern w:val="0"/>
                <w:sz w:val="15"/>
                <w:szCs w:val="15"/>
              </w:rPr>
            </w:pPr>
          </w:p>
          <w:p w:rsidR="008F6451" w:rsidRDefault="004111B1">
            <w:pPr>
              <w:widowControl/>
              <w:spacing w:line="200" w:lineRule="exact"/>
              <w:jc w:val="left"/>
              <w:rPr>
                <w:b/>
                <w:bCs/>
                <w:color w:val="3D3D3D"/>
                <w:kern w:val="0"/>
                <w:sz w:val="15"/>
                <w:szCs w:val="15"/>
              </w:rPr>
            </w:pPr>
            <w:r>
              <w:rPr>
                <w:rFonts w:hint="eastAsia"/>
                <w:b/>
                <w:bCs/>
                <w:color w:val="3D3D3D"/>
                <w:kern w:val="0"/>
                <w:sz w:val="15"/>
                <w:szCs w:val="15"/>
              </w:rPr>
              <w:t>盖章（公章）</w:t>
            </w:r>
          </w:p>
          <w:p w:rsidR="008F6451" w:rsidRDefault="008F6451">
            <w:pPr>
              <w:widowControl/>
              <w:spacing w:line="200" w:lineRule="exact"/>
              <w:jc w:val="left"/>
              <w:rPr>
                <w:b/>
                <w:bCs/>
                <w:color w:val="3D3D3D"/>
                <w:kern w:val="0"/>
                <w:sz w:val="15"/>
                <w:szCs w:val="15"/>
              </w:rPr>
            </w:pPr>
          </w:p>
          <w:p w:rsidR="008F6451" w:rsidRDefault="004111B1">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8F6451" w:rsidRDefault="008F6451">
            <w:pPr>
              <w:widowControl/>
              <w:spacing w:line="200" w:lineRule="exact"/>
              <w:jc w:val="left"/>
              <w:rPr>
                <w:color w:val="3D3D3D"/>
                <w:kern w:val="0"/>
                <w:sz w:val="13"/>
                <w:szCs w:val="13"/>
              </w:rPr>
            </w:pPr>
          </w:p>
          <w:p w:rsidR="008F6451" w:rsidRDefault="004111B1">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8F6451">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400" w:lineRule="exact"/>
              <w:jc w:val="center"/>
              <w:rPr>
                <w:sz w:val="15"/>
                <w:szCs w:val="15"/>
              </w:rPr>
            </w:pPr>
            <w:r>
              <w:rPr>
                <w:rFonts w:hint="eastAsia"/>
                <w:b/>
                <w:bCs/>
                <w:sz w:val="15"/>
                <w:szCs w:val="15"/>
              </w:rPr>
              <w:t>电子渠道</w:t>
            </w:r>
          </w:p>
        </w:tc>
      </w:tr>
      <w:tr w:rsidR="008F6451">
        <w:tc>
          <w:tcPr>
            <w:tcW w:w="9287" w:type="dxa"/>
            <w:tcBorders>
              <w:top w:val="single" w:sz="4" w:space="0" w:color="auto"/>
              <w:left w:val="single" w:sz="4" w:space="0" w:color="auto"/>
              <w:bottom w:val="single" w:sz="4" w:space="0" w:color="auto"/>
              <w:right w:val="single" w:sz="4" w:space="0" w:color="auto"/>
              <w:tl2br w:val="nil"/>
              <w:tr2bl w:val="nil"/>
            </w:tcBorders>
          </w:tcPr>
          <w:p w:rsidR="008F6451" w:rsidRDefault="004111B1">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8F6451" w:rsidRDefault="008F6451" w:rsidP="0034688A"/>
    <w:sectPr w:rsidR="008F6451">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451" w:rsidRDefault="004111B1">
      <w:r>
        <w:separator/>
      </w:r>
    </w:p>
  </w:endnote>
  <w:endnote w:type="continuationSeparator" w:id="0">
    <w:p w:rsidR="008F6451" w:rsidRDefault="0041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451" w:rsidRDefault="004111B1">
      <w:r>
        <w:separator/>
      </w:r>
    </w:p>
  </w:footnote>
  <w:footnote w:type="continuationSeparator" w:id="0">
    <w:p w:rsidR="008F6451" w:rsidRDefault="0041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451" w:rsidRDefault="004111B1">
    <w:pPr>
      <w:pStyle w:val="a4"/>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205925"/>
    <w:multiLevelType w:val="multilevel"/>
    <w:tmpl w:val="BF205925"/>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abstractNum w:abstractNumId="1" w15:restartNumberingAfterBreak="0">
    <w:nsid w:val="CF092B84"/>
    <w:multiLevelType w:val="multilevel"/>
    <w:tmpl w:val="CF092B84"/>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53208E"/>
    <w:multiLevelType w:val="multilevel"/>
    <w:tmpl w:val="0053208E"/>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59ADCABA"/>
    <w:multiLevelType w:val="multilevel"/>
    <w:tmpl w:val="59ADCABA"/>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8F6451"/>
    <w:rsid w:val="0034688A"/>
    <w:rsid w:val="004111B1"/>
    <w:rsid w:val="008F6451"/>
    <w:rsid w:val="227C0B8E"/>
    <w:rsid w:val="73B50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pPr>
      <w:widowControl w:val="0"/>
      <w:jc w:val="both"/>
    </w:pPr>
    <w:rPr>
      <w:rFonts w:ascii="方正黑体_GBK" w:eastAsia="方正黑体_GBK" w:hAnsi="方正黑体_GBK" w:cs="Times New Roman"/>
      <w:kern w:val="2"/>
      <w:sz w:val="21"/>
      <w:szCs w:val="21"/>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5">
    <w:name w:val="toc 5"/>
    <w:basedOn w:val="a"/>
    <w:next w:val="a"/>
    <w:autoRedefine/>
    <w:pPr>
      <w:ind w:left="1680"/>
    </w:pPr>
  </w:style>
  <w:style w:type="paragraph" w:styleId="TOC3">
    <w:name w:val="toc 3"/>
    <w:basedOn w:val="a"/>
    <w:next w:val="a"/>
    <w:autoRedefine/>
    <w:qFormat/>
    <w:pPr>
      <w:ind w:left="840"/>
    </w:pPr>
  </w:style>
  <w:style w:type="paragraph" w:styleId="a3">
    <w:name w:val="footer"/>
    <w:basedOn w:val="a"/>
    <w:qFormat/>
    <w:pPr>
      <w:tabs>
        <w:tab w:val="center" w:pos="4153"/>
        <w:tab w:val="right" w:pos="8307"/>
      </w:tabs>
      <w:snapToGrid w:val="0"/>
      <w:jc w:val="left"/>
    </w:pPr>
    <w:rPr>
      <w:sz w:val="18"/>
    </w:rPr>
  </w:style>
  <w:style w:type="paragraph" w:styleId="a4">
    <w:name w:val="header"/>
    <w:basedOn w:val="a"/>
    <w:pPr>
      <w:pBdr>
        <w:bottom w:val="single" w:sz="6" w:space="1" w:color="auto"/>
      </w:pBdr>
      <w:tabs>
        <w:tab w:val="center" w:pos="4153"/>
        <w:tab w:val="right" w:pos="8307"/>
      </w:tabs>
      <w:snapToGrid w:val="0"/>
      <w:jc w:val="center"/>
    </w:pPr>
    <w:rPr>
      <w:sz w:val="18"/>
    </w:rPr>
  </w:style>
  <w:style w:type="paragraph" w:styleId="TOC1">
    <w:name w:val="toc 1"/>
    <w:basedOn w:val="a"/>
    <w:next w:val="a"/>
    <w:autoRedefine/>
    <w:qFormat/>
  </w:style>
  <w:style w:type="paragraph" w:styleId="TOC4">
    <w:name w:val="toc 4"/>
    <w:basedOn w:val="a"/>
    <w:next w:val="a"/>
    <w:autoRedefine/>
    <w:pPr>
      <w:ind w:left="1260"/>
    </w:pPr>
  </w:style>
  <w:style w:type="paragraph" w:styleId="TOC2">
    <w:name w:val="toc 2"/>
    <w:basedOn w:val="a"/>
    <w:next w:val="a"/>
    <w:autoRedefine/>
    <w:qFormat/>
    <w:pPr>
      <w:ind w:left="420"/>
    </w:pPr>
  </w:style>
  <w:style w:type="character" w:styleId="a5">
    <w:name w:val="Strong"/>
    <w:qFormat/>
    <w:rPr>
      <w:b/>
    </w:rPr>
  </w:style>
  <w:style w:type="paragraph" w:customStyle="1" w:styleId="Normald42eb9ea">
    <w:name w:val="Normald42eb9ea"/>
    <w:qFormat/>
    <w:pPr>
      <w:widowControl w:val="0"/>
      <w:jc w:val="both"/>
    </w:pPr>
    <w:rPr>
      <w:rFonts w:ascii="方正黑体_GBK" w:eastAsia="方正黑体_GBK" w:hAnsi="方正黑体_GBK" w:cs="Times New Roman"/>
      <w:kern w:val="2"/>
      <w:sz w:val="21"/>
      <w:szCs w:val="21"/>
    </w:rPr>
  </w:style>
  <w:style w:type="paragraph" w:customStyle="1" w:styleId="heading12f0c5db1">
    <w:name w:val="heading 12f0c5db1"/>
    <w:basedOn w:val="Normald42eb9ea"/>
    <w:next w:val="a"/>
    <w:qFormat/>
    <w:pPr>
      <w:keepNext/>
      <w:keepLines/>
      <w:spacing w:before="340" w:after="330" w:line="578" w:lineRule="auto"/>
      <w:outlineLvl w:val="0"/>
    </w:pPr>
    <w:rPr>
      <w:b/>
      <w:bCs/>
      <w:kern w:val="44"/>
      <w:sz w:val="44"/>
    </w:rPr>
  </w:style>
  <w:style w:type="paragraph" w:customStyle="1" w:styleId="heading2a32b59b3">
    <w:name w:val="heading 2a32b59b3"/>
    <w:basedOn w:val="Normald42eb9ea"/>
    <w:next w:val="a"/>
    <w:qFormat/>
    <w:pPr>
      <w:keepNext/>
      <w:keepLines/>
      <w:spacing w:before="260" w:after="260" w:line="415" w:lineRule="auto"/>
      <w:outlineLvl w:val="1"/>
    </w:pPr>
    <w:rPr>
      <w:b/>
      <w:sz w:val="32"/>
    </w:rPr>
  </w:style>
  <w:style w:type="paragraph" w:customStyle="1" w:styleId="heading3ad17c5ca">
    <w:name w:val="heading 3ad17c5ca"/>
    <w:basedOn w:val="Normald42eb9ea"/>
    <w:next w:val="a"/>
    <w:qFormat/>
    <w:pPr>
      <w:keepNext/>
      <w:keepLines/>
      <w:spacing w:before="260" w:after="260" w:line="415" w:lineRule="auto"/>
      <w:outlineLvl w:val="2"/>
    </w:pPr>
    <w:rPr>
      <w:b/>
      <w:sz w:val="32"/>
    </w:rPr>
  </w:style>
  <w:style w:type="character" w:customStyle="1" w:styleId="DefaultParagraphFont905d1274">
    <w:name w:val="Default Paragraph Font905d1274"/>
    <w:qFormat/>
  </w:style>
  <w:style w:type="paragraph" w:customStyle="1" w:styleId="toc1f29662e7">
    <w:name w:val="toc 1f29662e7"/>
    <w:basedOn w:val="Normald42eb9ea"/>
    <w:next w:val="a"/>
    <w:autoRedefine/>
    <w:qFormat/>
  </w:style>
  <w:style w:type="paragraph" w:customStyle="1" w:styleId="toc209ddbe6e">
    <w:name w:val="toc 209ddbe6e"/>
    <w:basedOn w:val="Normald42eb9ea"/>
    <w:next w:val="a"/>
    <w:autoRedefine/>
    <w:qFormat/>
    <w:pPr>
      <w:ind w:left="420"/>
    </w:pPr>
  </w:style>
  <w:style w:type="paragraph" w:customStyle="1" w:styleId="toc343ea6db0">
    <w:name w:val="toc 343ea6db0"/>
    <w:basedOn w:val="Normald42eb9ea"/>
    <w:next w:val="a"/>
    <w:autoRedefine/>
    <w:qFormat/>
    <w:pPr>
      <w:ind w:left="840"/>
    </w:pPr>
  </w:style>
  <w:style w:type="paragraph" w:customStyle="1" w:styleId="toc46274b19b">
    <w:name w:val="toc 46274b19b"/>
    <w:basedOn w:val="Normald42eb9ea"/>
    <w:next w:val="a"/>
    <w:autoRedefine/>
    <w:qFormat/>
    <w:pPr>
      <w:ind w:left="1260"/>
    </w:pPr>
  </w:style>
  <w:style w:type="paragraph" w:customStyle="1" w:styleId="toc5dfbab9bf">
    <w:name w:val="toc 5dfbab9bf"/>
    <w:basedOn w:val="Normald42eb9ea"/>
    <w:next w:val="a"/>
    <w:autoRedefine/>
    <w:qFormat/>
    <w:pPr>
      <w:ind w:left="1680"/>
    </w:pPr>
  </w:style>
  <w:style w:type="paragraph" w:customStyle="1" w:styleId="header11898f98">
    <w:name w:val="header11898f98"/>
    <w:basedOn w:val="Normald42eb9ea"/>
    <w:qFormat/>
    <w:pPr>
      <w:pBdr>
        <w:bottom w:val="single" w:sz="6" w:space="1" w:color="auto"/>
      </w:pBdr>
      <w:tabs>
        <w:tab w:val="center" w:pos="4153"/>
        <w:tab w:val="right" w:pos="8307"/>
      </w:tabs>
      <w:snapToGrid w:val="0"/>
      <w:jc w:val="center"/>
    </w:pPr>
    <w:rPr>
      <w:sz w:val="18"/>
    </w:rPr>
  </w:style>
  <w:style w:type="paragraph" w:customStyle="1" w:styleId="footer370a4d66">
    <w:name w:val="footer370a4d66"/>
    <w:basedOn w:val="Normald42eb9ea"/>
    <w:qFormat/>
    <w:pPr>
      <w:tabs>
        <w:tab w:val="center" w:pos="4153"/>
        <w:tab w:val="right" w:pos="8307"/>
      </w:tabs>
      <w:snapToGrid w:val="0"/>
      <w:jc w:val="left"/>
    </w:pPr>
    <w:rPr>
      <w:sz w:val="18"/>
    </w:rPr>
  </w:style>
  <w:style w:type="character" w:customStyle="1" w:styleId="Stronga0ff86ba">
    <w:name w:val="Stronga0ff86ba"/>
    <w:qFormat/>
    <w:rPr>
      <w:b/>
    </w:rPr>
  </w:style>
  <w:style w:type="paragraph" w:customStyle="1" w:styleId="annotationtext23">
    <w:name w:val="annotation text23"/>
    <w:next w:val="TOC1"/>
    <w:qFormat/>
    <w:pPr>
      <w:widowControl w:val="0"/>
    </w:pPr>
    <w:rPr>
      <w:rFonts w:ascii="方正黑体_GBK" w:eastAsia="方正黑体_GBK" w:hAnsi="方正黑体_GBK" w:cs="Times New Roman"/>
      <w:kern w:val="2"/>
      <w:sz w:val="21"/>
      <w:szCs w:val="21"/>
    </w:rPr>
  </w:style>
  <w:style w:type="paragraph" w:customStyle="1" w:styleId="Normal6922383d">
    <w:name w:val="Normal6922383d"/>
    <w:next w:val="TOC1"/>
    <w:qFormat/>
    <w:pPr>
      <w:widowControl w:val="0"/>
      <w:jc w:val="both"/>
    </w:pPr>
    <w:rPr>
      <w:rFonts w:ascii="方正黑体_GBK" w:eastAsia="方正黑体_GBK" w:hAnsi="方正黑体_GBK" w:cs="Times New Roman"/>
      <w:kern w:val="2"/>
      <w:sz w:val="18"/>
      <w:szCs w:val="18"/>
    </w:rPr>
  </w:style>
  <w:style w:type="paragraph" w:customStyle="1" w:styleId="heading16e14373b">
    <w:name w:val="heading 16e14373b"/>
    <w:basedOn w:val="Normal6922383d"/>
    <w:next w:val="a"/>
    <w:qFormat/>
    <w:pPr>
      <w:keepNext/>
      <w:keepLines/>
      <w:spacing w:before="340" w:after="330" w:line="578" w:lineRule="auto"/>
      <w:outlineLvl w:val="0"/>
    </w:pPr>
    <w:rPr>
      <w:b/>
      <w:bCs/>
      <w:kern w:val="44"/>
      <w:sz w:val="44"/>
    </w:rPr>
  </w:style>
  <w:style w:type="paragraph" w:customStyle="1" w:styleId="heading2227851a7">
    <w:name w:val="heading 2227851a7"/>
    <w:basedOn w:val="Normal6922383d"/>
    <w:next w:val="a"/>
    <w:qFormat/>
    <w:pPr>
      <w:keepNext/>
      <w:keepLines/>
      <w:spacing w:before="260" w:after="260" w:line="415" w:lineRule="auto"/>
      <w:outlineLvl w:val="1"/>
    </w:pPr>
    <w:rPr>
      <w:b/>
      <w:sz w:val="32"/>
    </w:rPr>
  </w:style>
  <w:style w:type="paragraph" w:customStyle="1" w:styleId="heading3be3b75ee">
    <w:name w:val="heading 3be3b75ee"/>
    <w:basedOn w:val="Normal6922383d"/>
    <w:next w:val="a"/>
    <w:qFormat/>
    <w:pPr>
      <w:keepNext/>
      <w:keepLines/>
      <w:spacing w:before="260" w:after="260" w:line="415" w:lineRule="auto"/>
      <w:outlineLvl w:val="2"/>
    </w:pPr>
    <w:rPr>
      <w:b/>
      <w:sz w:val="32"/>
    </w:rPr>
  </w:style>
  <w:style w:type="character" w:customStyle="1" w:styleId="DefaultParagraphFont9d4c4954">
    <w:name w:val="Default Paragraph Font9d4c4954"/>
    <w:qFormat/>
  </w:style>
  <w:style w:type="paragraph" w:customStyle="1" w:styleId="NormalIndentd1415727">
    <w:name w:val="Normal Indentd1415727"/>
    <w:basedOn w:val="Normal6922383d"/>
    <w:qFormat/>
    <w:pPr>
      <w:ind w:firstLineChars="200" w:firstLine="200"/>
    </w:pPr>
  </w:style>
  <w:style w:type="paragraph" w:customStyle="1" w:styleId="toc5e3ec41e8">
    <w:name w:val="toc 5e3ec41e8"/>
    <w:basedOn w:val="Normal6922383d"/>
    <w:next w:val="a"/>
    <w:qFormat/>
    <w:pPr>
      <w:ind w:left="1680"/>
    </w:pPr>
  </w:style>
  <w:style w:type="paragraph" w:customStyle="1" w:styleId="toc35e14dbcb">
    <w:name w:val="toc 35e14dbcb"/>
    <w:basedOn w:val="Normal6922383d"/>
    <w:next w:val="a"/>
    <w:qFormat/>
    <w:pPr>
      <w:ind w:left="840"/>
    </w:pPr>
  </w:style>
  <w:style w:type="paragraph" w:customStyle="1" w:styleId="footerc1518e6f">
    <w:name w:val="footerc1518e6f"/>
    <w:basedOn w:val="Normal6922383d"/>
    <w:qFormat/>
    <w:pPr>
      <w:tabs>
        <w:tab w:val="center" w:pos="4153"/>
        <w:tab w:val="right" w:pos="8307"/>
      </w:tabs>
      <w:snapToGrid w:val="0"/>
      <w:jc w:val="left"/>
    </w:pPr>
  </w:style>
  <w:style w:type="paragraph" w:customStyle="1" w:styleId="header375c3605">
    <w:name w:val="header375c3605"/>
    <w:basedOn w:val="Normal6922383d"/>
    <w:qFormat/>
    <w:pPr>
      <w:pBdr>
        <w:bottom w:val="single" w:sz="6" w:space="1" w:color="auto"/>
      </w:pBdr>
      <w:tabs>
        <w:tab w:val="center" w:pos="4153"/>
        <w:tab w:val="right" w:pos="8307"/>
      </w:tabs>
      <w:snapToGrid w:val="0"/>
      <w:jc w:val="center"/>
    </w:pPr>
  </w:style>
  <w:style w:type="paragraph" w:customStyle="1" w:styleId="toc1753ca89c">
    <w:name w:val="toc 1753ca89c"/>
    <w:basedOn w:val="Normal6922383d"/>
    <w:next w:val="a"/>
    <w:qFormat/>
  </w:style>
  <w:style w:type="paragraph" w:customStyle="1" w:styleId="toc43efbed26">
    <w:name w:val="toc 43efbed26"/>
    <w:basedOn w:val="Normal6922383d"/>
    <w:next w:val="a"/>
    <w:qFormat/>
    <w:pPr>
      <w:ind w:left="1260"/>
    </w:pPr>
  </w:style>
  <w:style w:type="paragraph" w:customStyle="1" w:styleId="toc25e8aeb85">
    <w:name w:val="toc 25e8aeb85"/>
    <w:basedOn w:val="Normal6922383d"/>
    <w:next w:val="a"/>
    <w:qFormat/>
    <w:pPr>
      <w:ind w:left="420"/>
    </w:pPr>
  </w:style>
  <w:style w:type="paragraph" w:customStyle="1" w:styleId="NormalWeb48489dcf">
    <w:name w:val="Normal (Web)48489dcf"/>
    <w:next w:val="a4"/>
    <w:qFormat/>
    <w:pPr>
      <w:spacing w:before="102" w:after="102" w:line="1099" w:lineRule="atLeast"/>
      <w:ind w:firstLine="419"/>
      <w:textAlignment w:val="baseline"/>
    </w:pPr>
    <w:rPr>
      <w:rFonts w:ascii="方正黑体_GBK" w:eastAsia="方正黑体_GBK" w:hAnsi="方正黑体_GBK" w:cs="Times New Roman"/>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hAnsi="方正黑体_GBK" w:cs="Times New Roman"/>
      <w:kern w:val="2"/>
      <w:sz w:val="21"/>
      <w:szCs w:val="21"/>
    </w:rPr>
  </w:style>
  <w:style w:type="paragraph" w:customStyle="1" w:styleId="Normald1bfc0b4d1bfc0b4">
    <w:name w:val="Normald1bfc0b4d1bfc0b4"/>
    <w:next w:val="TOC1"/>
    <w:qFormat/>
    <w:pPr>
      <w:widowControl w:val="0"/>
      <w:jc w:val="both"/>
    </w:pPr>
    <w:rPr>
      <w:rFonts w:ascii="方正黑体_GBK" w:eastAsia="方正黑体_GBK" w:hAnsi="方正黑体_GBK" w:cs="Times New Roman"/>
      <w:kern w:val="2"/>
      <w:sz w:val="21"/>
      <w:szCs w:val="21"/>
    </w:rPr>
  </w:style>
  <w:style w:type="paragraph" w:customStyle="1" w:styleId="heading1785e7954785e7954">
    <w:name w:val="heading 1785e7954785e7954"/>
    <w:basedOn w:val="Normald1bfc0b4d1bfc0b4"/>
    <w:next w:val="a"/>
    <w:qFormat/>
    <w:pPr>
      <w:keepNext/>
      <w:keepLines/>
      <w:spacing w:before="340" w:after="330" w:line="578" w:lineRule="auto"/>
      <w:outlineLvl w:val="0"/>
    </w:pPr>
    <w:rPr>
      <w:b/>
      <w:bCs/>
      <w:kern w:val="44"/>
      <w:sz w:val="44"/>
    </w:rPr>
  </w:style>
  <w:style w:type="paragraph" w:customStyle="1" w:styleId="heading27b93baf07b93baf0">
    <w:name w:val="heading 27b93baf07b93baf0"/>
    <w:basedOn w:val="Normald1bfc0b4d1bfc0b4"/>
    <w:next w:val="a"/>
    <w:qFormat/>
    <w:pPr>
      <w:keepNext/>
      <w:keepLines/>
      <w:spacing w:before="260" w:after="260" w:line="415" w:lineRule="auto"/>
      <w:outlineLvl w:val="1"/>
    </w:pPr>
    <w:rPr>
      <w:b/>
      <w:sz w:val="32"/>
    </w:rPr>
  </w:style>
  <w:style w:type="paragraph" w:customStyle="1" w:styleId="heading348377ccf48377ccf">
    <w:name w:val="heading 348377ccf48377ccf"/>
    <w:basedOn w:val="Normald1bfc0b4d1bfc0b4"/>
    <w:next w:val="a"/>
    <w:qFormat/>
    <w:pPr>
      <w:keepNext/>
      <w:keepLines/>
      <w:spacing w:before="260" w:after="260" w:line="415" w:lineRule="auto"/>
      <w:outlineLvl w:val="2"/>
    </w:pPr>
    <w:rPr>
      <w:b/>
      <w:sz w:val="32"/>
    </w:rPr>
  </w:style>
  <w:style w:type="character" w:customStyle="1" w:styleId="DefaultParagraphFont9c1780ce9c1780ce">
    <w:name w:val="Default Paragraph Font9c1780ce9c1780ce"/>
    <w:qFormat/>
  </w:style>
  <w:style w:type="paragraph" w:customStyle="1" w:styleId="1bb66b5a5bb66b5a5">
    <w:name w:val="引文目录1bb66b5a5bb66b5a5"/>
    <w:basedOn w:val="Normald1bfc0b4d1bfc0b4"/>
    <w:next w:val="a"/>
    <w:qFormat/>
    <w:pPr>
      <w:ind w:leftChars="200" w:left="200"/>
    </w:pPr>
  </w:style>
  <w:style w:type="paragraph" w:customStyle="1" w:styleId="toc5816ee0be816ee0be">
    <w:name w:val="toc 5816ee0be816ee0be"/>
    <w:basedOn w:val="Normald1bfc0b4d1bfc0b4"/>
    <w:next w:val="a"/>
    <w:qFormat/>
    <w:pPr>
      <w:ind w:left="1680"/>
    </w:pPr>
  </w:style>
  <w:style w:type="paragraph" w:customStyle="1" w:styleId="toc33e75575f3e75575f">
    <w:name w:val="toc 33e75575f3e75575f"/>
    <w:basedOn w:val="Normald1bfc0b4d1bfc0b4"/>
    <w:next w:val="a"/>
    <w:qFormat/>
    <w:pPr>
      <w:ind w:left="840"/>
    </w:pPr>
  </w:style>
  <w:style w:type="paragraph" w:customStyle="1" w:styleId="footer561a1ba6561a1ba6">
    <w:name w:val="footer561a1ba6561a1ba6"/>
    <w:basedOn w:val="Normald1bfc0b4d1bfc0b4"/>
    <w:qFormat/>
    <w:pPr>
      <w:tabs>
        <w:tab w:val="center" w:pos="4153"/>
        <w:tab w:val="right" w:pos="8307"/>
      </w:tabs>
      <w:snapToGrid w:val="0"/>
      <w:jc w:val="left"/>
    </w:pPr>
    <w:rPr>
      <w:sz w:val="18"/>
    </w:rPr>
  </w:style>
  <w:style w:type="paragraph" w:customStyle="1" w:styleId="header3b4e58cf3b4e58cf">
    <w:name w:val="header3b4e58cf3b4e58cf"/>
    <w:basedOn w:val="Normald1bfc0b4d1bfc0b4"/>
    <w:qFormat/>
    <w:pPr>
      <w:pBdr>
        <w:bottom w:val="single" w:sz="6" w:space="1" w:color="auto"/>
      </w:pBdr>
      <w:tabs>
        <w:tab w:val="center" w:pos="4153"/>
        <w:tab w:val="right" w:pos="8307"/>
      </w:tabs>
      <w:snapToGrid w:val="0"/>
      <w:jc w:val="center"/>
    </w:pPr>
    <w:rPr>
      <w:sz w:val="18"/>
    </w:rPr>
  </w:style>
  <w:style w:type="paragraph" w:customStyle="1" w:styleId="toc1c9707b71c9707b71">
    <w:name w:val="toc 1c9707b71c9707b71"/>
    <w:basedOn w:val="Normald1bfc0b4d1bfc0b4"/>
    <w:next w:val="a"/>
    <w:qFormat/>
  </w:style>
  <w:style w:type="paragraph" w:customStyle="1" w:styleId="toc44938957e4938957e">
    <w:name w:val="toc 44938957e4938957e"/>
    <w:basedOn w:val="Normald1bfc0b4d1bfc0b4"/>
    <w:next w:val="a"/>
    <w:qFormat/>
    <w:pPr>
      <w:ind w:left="1260"/>
    </w:pPr>
  </w:style>
  <w:style w:type="paragraph" w:customStyle="1" w:styleId="toc2a62137bca62137bc">
    <w:name w:val="toc 2a62137bca62137bc"/>
    <w:basedOn w:val="Normald1bfc0b4d1bfc0b4"/>
    <w:next w:val="a"/>
    <w:qFormat/>
    <w:pPr>
      <w:ind w:left="420"/>
    </w:pPr>
  </w:style>
  <w:style w:type="paragraph" w:customStyle="1" w:styleId="13904c4ea3904c4ea">
    <w:name w:val="列出段落13904c4ea3904c4ea"/>
    <w:qFormat/>
    <w:pPr>
      <w:widowControl w:val="0"/>
      <w:ind w:firstLineChars="200" w:firstLine="200"/>
      <w:jc w:val="both"/>
    </w:pPr>
    <w:rPr>
      <w:rFonts w:ascii="方正黑体_GBK" w:eastAsia="方正黑体_GBK" w:hAnsi="方正黑体_GBK"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7004</Words>
  <Characters>7019</Characters>
  <Application>Microsoft Office Word</Application>
  <DocSecurity>0</DocSecurity>
  <Lines>161</Lines>
  <Paragraphs>63</Paragraphs>
  <ScaleCrop>false</ScaleCrop>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02AEF6DED8204361AEB85E71A6BDE641</vt:lpwstr>
  </property>
</Properties>
</file>