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E2B1C" w14:textId="5FED7C98" w:rsidR="006D1090" w:rsidRDefault="00861053">
      <w:pPr>
        <w:pStyle w:val="Normald01bef31"/>
        <w:spacing w:line="0" w:lineRule="atLeast"/>
        <w:jc w:val="center"/>
        <w:rPr>
          <w:b/>
          <w:bCs/>
          <w:kern w:val="0"/>
          <w:sz w:val="24"/>
          <w:szCs w:val="24"/>
        </w:rPr>
      </w:pPr>
      <w:r>
        <w:rPr>
          <w:rFonts w:hint="eastAsia"/>
          <w:b/>
          <w:bCs/>
          <w:kern w:val="0"/>
          <w:sz w:val="24"/>
          <w:szCs w:val="24"/>
        </w:rPr>
        <w:t>理财产品说明书</w:t>
      </w:r>
    </w:p>
    <w:p w14:paraId="234897D5" w14:textId="77777777" w:rsidR="006D1090" w:rsidRDefault="00861053">
      <w:pPr>
        <w:pStyle w:val="Normald01bef3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2F584DF" w14:textId="77777777" w:rsidR="006D1090" w:rsidRDefault="00861053">
      <w:pPr>
        <w:pStyle w:val="NormalWeb38645b7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6D1090" w14:paraId="347EC2AF"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0FF72539" w14:textId="77777777" w:rsidR="006D1090" w:rsidRDefault="0086105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175BB6C1" w14:textId="77777777" w:rsidR="006D1090" w:rsidRDefault="00861053">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147</w:t>
            </w:r>
            <w:r>
              <w:rPr>
                <w:rFonts w:hint="eastAsia"/>
                <w:kern w:val="0"/>
                <w:sz w:val="18"/>
                <w:szCs w:val="18"/>
              </w:rPr>
              <w:t>期封闭式公募人民币理财产品</w:t>
            </w:r>
          </w:p>
        </w:tc>
      </w:tr>
      <w:tr w:rsidR="006D1090" w14:paraId="187F356A"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7DFF92BB" w14:textId="77777777" w:rsidR="006D1090" w:rsidRDefault="0086105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50AD03FF" w14:textId="77777777" w:rsidR="006D1090" w:rsidRDefault="00861053">
            <w:pPr>
              <w:widowControl/>
              <w:spacing w:line="200" w:lineRule="exact"/>
              <w:jc w:val="left"/>
              <w:rPr>
                <w:kern w:val="0"/>
                <w:sz w:val="18"/>
                <w:szCs w:val="18"/>
              </w:rPr>
            </w:pPr>
            <w:r>
              <w:rPr>
                <w:rFonts w:hint="eastAsia"/>
                <w:kern w:val="0"/>
                <w:sz w:val="18"/>
                <w:szCs w:val="18"/>
              </w:rPr>
              <w:t>封闭式、固定收益类、公募、净值型</w:t>
            </w:r>
          </w:p>
        </w:tc>
      </w:tr>
      <w:tr w:rsidR="006D1090" w14:paraId="4E8096B2"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330ECF0" w14:textId="77777777" w:rsidR="006D1090" w:rsidRDefault="0086105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66FE8D53" w14:textId="77777777" w:rsidR="006D1090" w:rsidRDefault="00861053">
            <w:pPr>
              <w:widowControl/>
              <w:spacing w:line="200" w:lineRule="exact"/>
              <w:jc w:val="left"/>
              <w:rPr>
                <w:kern w:val="0"/>
                <w:sz w:val="18"/>
                <w:szCs w:val="18"/>
              </w:rPr>
            </w:pPr>
            <w:r>
              <w:rPr>
                <w:rFonts w:hint="eastAsia"/>
                <w:kern w:val="0"/>
                <w:sz w:val="18"/>
                <w:szCs w:val="18"/>
              </w:rPr>
              <w:t>公开募集</w:t>
            </w:r>
          </w:p>
        </w:tc>
      </w:tr>
      <w:tr w:rsidR="006D1090" w14:paraId="07C69FE4"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62219EF" w14:textId="77777777" w:rsidR="006D1090" w:rsidRDefault="0086105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5549B58C" w14:textId="77777777" w:rsidR="006D1090" w:rsidRDefault="00861053">
            <w:pPr>
              <w:widowControl/>
              <w:spacing w:line="200" w:lineRule="exact"/>
              <w:jc w:val="left"/>
              <w:rPr>
                <w:kern w:val="0"/>
                <w:sz w:val="18"/>
                <w:szCs w:val="18"/>
              </w:rPr>
            </w:pPr>
            <w:r>
              <w:rPr>
                <w:rFonts w:hint="eastAsia"/>
                <w:kern w:val="0"/>
                <w:sz w:val="18"/>
                <w:szCs w:val="18"/>
              </w:rPr>
              <w:t>ZZ700322500626</w:t>
            </w:r>
          </w:p>
        </w:tc>
      </w:tr>
      <w:tr w:rsidR="006D1090" w14:paraId="29159BAD"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9F0B41C" w14:textId="77777777" w:rsidR="006D1090" w:rsidRDefault="0086105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523A7E8C" w14:textId="77777777" w:rsidR="006D1090" w:rsidRDefault="00861053">
            <w:pPr>
              <w:widowControl/>
              <w:spacing w:line="200" w:lineRule="exact"/>
              <w:jc w:val="left"/>
              <w:rPr>
                <w:kern w:val="0"/>
                <w:sz w:val="18"/>
                <w:szCs w:val="18"/>
              </w:rPr>
            </w:pPr>
            <w:r>
              <w:rPr>
                <w:rFonts w:cs="宋体" w:hint="eastAsia"/>
                <w:kern w:val="0"/>
                <w:sz w:val="18"/>
                <w:szCs w:val="18"/>
              </w:rPr>
              <w:t>Z7003225000394(</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6D1090" w14:paraId="7FAD55BB"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01F505" w14:textId="77777777" w:rsidR="006D1090" w:rsidRDefault="0086105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0F218B00" w14:textId="77777777" w:rsidR="006D1090" w:rsidRDefault="00861053">
            <w:pPr>
              <w:spacing w:line="200" w:lineRule="exact"/>
            </w:pPr>
            <w:r>
              <w:rPr>
                <w:rFonts w:cs="宋体"/>
                <w:sz w:val="18"/>
                <w:szCs w:val="18"/>
              </w:rPr>
              <w:t>A</w:t>
            </w:r>
            <w:r>
              <w:rPr>
                <w:rFonts w:cs="宋体"/>
                <w:sz w:val="18"/>
                <w:szCs w:val="18"/>
              </w:rPr>
              <w:t>份额：</w:t>
            </w:r>
            <w:r>
              <w:rPr>
                <w:rFonts w:cs="宋体"/>
                <w:sz w:val="18"/>
                <w:szCs w:val="18"/>
              </w:rPr>
              <w:t>Y60147</w:t>
            </w:r>
          </w:p>
          <w:p w14:paraId="14DE2BBC" w14:textId="77777777" w:rsidR="006D1090" w:rsidRDefault="00861053">
            <w:pPr>
              <w:spacing w:line="200" w:lineRule="exact"/>
            </w:pPr>
            <w:r>
              <w:rPr>
                <w:rFonts w:cs="宋体"/>
                <w:sz w:val="18"/>
                <w:szCs w:val="18"/>
              </w:rPr>
              <w:t>B</w:t>
            </w:r>
            <w:r>
              <w:rPr>
                <w:rFonts w:cs="宋体"/>
                <w:sz w:val="18"/>
                <w:szCs w:val="18"/>
              </w:rPr>
              <w:t>份额：</w:t>
            </w:r>
            <w:r>
              <w:rPr>
                <w:rFonts w:cs="宋体"/>
                <w:sz w:val="18"/>
                <w:szCs w:val="18"/>
              </w:rPr>
              <w:t>Y61147</w:t>
            </w:r>
          </w:p>
          <w:p w14:paraId="2A408FA2" w14:textId="77777777" w:rsidR="006D1090" w:rsidRDefault="00861053">
            <w:pPr>
              <w:spacing w:line="200" w:lineRule="exact"/>
            </w:pPr>
            <w:r>
              <w:rPr>
                <w:rFonts w:cs="宋体"/>
                <w:sz w:val="18"/>
                <w:szCs w:val="18"/>
              </w:rPr>
              <w:t>C</w:t>
            </w:r>
            <w:r>
              <w:rPr>
                <w:rFonts w:cs="宋体"/>
                <w:sz w:val="18"/>
                <w:szCs w:val="18"/>
              </w:rPr>
              <w:t>份额：</w:t>
            </w:r>
            <w:r>
              <w:rPr>
                <w:rFonts w:cs="宋体"/>
                <w:sz w:val="18"/>
                <w:szCs w:val="18"/>
              </w:rPr>
              <w:t>Y62147</w:t>
            </w:r>
          </w:p>
          <w:p w14:paraId="09D30682" w14:textId="77777777" w:rsidR="006D1090" w:rsidRDefault="00861053">
            <w:pPr>
              <w:spacing w:line="200" w:lineRule="exact"/>
            </w:pPr>
            <w:r>
              <w:rPr>
                <w:rFonts w:cs="宋体"/>
                <w:b/>
                <w:sz w:val="18"/>
                <w:szCs w:val="18"/>
              </w:rPr>
              <w:t>注：本产品不同份额针对不同的销售机构及客群进行销售，设置有不同的销售费和管理费。</w:t>
            </w:r>
          </w:p>
        </w:tc>
      </w:tr>
      <w:tr w:rsidR="006D1090" w14:paraId="6AA2682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BEE317" w14:textId="77777777" w:rsidR="006D1090" w:rsidRDefault="0086105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311AC272" w14:textId="77777777" w:rsidR="006D1090" w:rsidRDefault="00861053">
            <w:pPr>
              <w:spacing w:line="200" w:lineRule="exact"/>
            </w:pPr>
            <w:r>
              <w:rPr>
                <w:rFonts w:cs="宋体"/>
                <w:sz w:val="18"/>
                <w:szCs w:val="18"/>
              </w:rPr>
              <w:t>全国</w:t>
            </w:r>
          </w:p>
        </w:tc>
      </w:tr>
      <w:tr w:rsidR="006D1090" w14:paraId="68AE5EF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3819639" w14:textId="77777777" w:rsidR="006D1090" w:rsidRDefault="0086105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D6CF98C" w14:textId="77777777" w:rsidR="006D1090" w:rsidRDefault="00861053">
            <w:pPr>
              <w:widowControl/>
              <w:spacing w:line="200" w:lineRule="exact"/>
              <w:jc w:val="left"/>
              <w:textAlignment w:val="center"/>
              <w:rPr>
                <w:kern w:val="0"/>
                <w:sz w:val="18"/>
                <w:szCs w:val="18"/>
              </w:rPr>
            </w:pPr>
            <w:r>
              <w:rPr>
                <w:rFonts w:hint="eastAsia"/>
                <w:kern w:val="0"/>
                <w:sz w:val="18"/>
                <w:szCs w:val="18"/>
              </w:rPr>
              <w:t>人民币</w:t>
            </w:r>
          </w:p>
        </w:tc>
      </w:tr>
      <w:tr w:rsidR="006D1090" w14:paraId="565A7DAE"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7E84F9" w14:textId="77777777" w:rsidR="006D1090" w:rsidRDefault="0086105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4C00A5E" w14:textId="77777777" w:rsidR="006D1090" w:rsidRDefault="00861053">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6D1090" w14:paraId="02DE4C41"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946BA1" w14:textId="77777777" w:rsidR="006D1090" w:rsidRDefault="0086105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20F1DD27" w14:textId="77777777" w:rsidR="006D1090" w:rsidRDefault="0086105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79BDD697" w14:textId="77777777" w:rsidR="006D1090" w:rsidRDefault="0086105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D1090" w14:paraId="2C298079"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201495" w14:textId="77777777" w:rsidR="006D1090" w:rsidRDefault="0086105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5AC27019" w14:textId="77777777" w:rsidR="006D1090" w:rsidRDefault="00861053">
            <w:pPr>
              <w:spacing w:line="200" w:lineRule="exact"/>
              <w:jc w:val="left"/>
            </w:pPr>
            <w:r>
              <w:rPr>
                <w:rFonts w:cs="宋体"/>
                <w:sz w:val="18"/>
                <w:szCs w:val="18"/>
              </w:rPr>
              <w:t>符合相关法律法规、监管规定要求的，经销售机构的风险承受能力评估体系评定为适合的个人和机构投资者。</w:t>
            </w:r>
          </w:p>
          <w:p w14:paraId="70534300" w14:textId="77777777" w:rsidR="006D1090" w:rsidRDefault="00861053">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14:paraId="453E419F" w14:textId="77777777" w:rsidR="006D1090" w:rsidRDefault="00861053">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、温州银行股份有限公司、长沙银行股份有限公司、秦皇岛银</w:t>
            </w:r>
            <w:r>
              <w:rPr>
                <w:rFonts w:cs="宋体"/>
                <w:sz w:val="18"/>
                <w:szCs w:val="18"/>
              </w:rPr>
              <w:t>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老年客户专属</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、江苏紫金农村商业银行股份有限公司、江苏沛县农村商业银行股份有限公司。</w:t>
            </w:r>
          </w:p>
          <w:p w14:paraId="00685CE3" w14:textId="77777777" w:rsidR="006D1090" w:rsidRDefault="00861053">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14:paraId="3EC02810" w14:textId="77777777" w:rsidR="006D1090" w:rsidRDefault="00861053">
            <w:pPr>
              <w:spacing w:line="200" w:lineRule="exact"/>
            </w:pPr>
            <w:r>
              <w:rPr>
                <w:rFonts w:cs="宋体"/>
                <w:b/>
                <w:sz w:val="18"/>
                <w:szCs w:val="18"/>
              </w:rPr>
              <w:t>注：本产品不同份额针对不同的销售机构及客群进行销售，设置有不同的销售费和管理费。</w:t>
            </w:r>
          </w:p>
          <w:p w14:paraId="6CCDBF1C" w14:textId="77777777" w:rsidR="006D1090" w:rsidRDefault="00861053">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6D1090" w14:paraId="105C98BD"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F3259A1" w14:textId="77777777" w:rsidR="006D1090" w:rsidRDefault="00861053">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59A54DC1" w14:textId="77777777" w:rsidR="006D1090" w:rsidRDefault="0086105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35A4BDE7" w14:textId="77777777" w:rsidR="006D1090" w:rsidRDefault="0086105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0C162A20" w14:textId="77777777" w:rsidR="006D1090" w:rsidRDefault="0086105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495AD3FC" w14:textId="77777777" w:rsidR="006D1090" w:rsidRDefault="00861053">
            <w:pPr>
              <w:spacing w:line="200" w:lineRule="exact"/>
            </w:pPr>
            <w:r>
              <w:rPr>
                <w:rFonts w:cs="宋体"/>
                <w:sz w:val="18"/>
                <w:szCs w:val="18"/>
              </w:rPr>
              <w:t>后续在符合监管政策规定的条件下，</w:t>
            </w:r>
            <w:r>
              <w:rPr>
                <w:rFonts w:cs="宋体"/>
                <w:sz w:val="18"/>
                <w:szCs w:val="18"/>
              </w:rPr>
              <w:t>理财产品管理人有权对上述投资</w:t>
            </w:r>
            <w:r>
              <w:rPr>
                <w:rFonts w:cs="宋体"/>
                <w:sz w:val="18"/>
                <w:szCs w:val="18"/>
              </w:rPr>
              <w:lastRenderedPageBreak/>
              <w:t>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14:paraId="3C833387" w14:textId="77777777" w:rsidR="006D1090" w:rsidRDefault="0086105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6D1090" w14:paraId="66885AD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5C4434" w14:textId="77777777" w:rsidR="006D1090" w:rsidRDefault="00861053">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2DB16BEA" w14:textId="77777777" w:rsidR="006D1090" w:rsidRDefault="0086105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0A85AE80" w14:textId="77777777" w:rsidR="006D1090" w:rsidRDefault="00861053">
            <w:pPr>
              <w:spacing w:line="200" w:lineRule="exact"/>
            </w:pPr>
            <w:r>
              <w:rPr>
                <w:rFonts w:cs="宋体"/>
                <w:sz w:val="18"/>
                <w:szCs w:val="18"/>
              </w:rPr>
              <w:t>暂不设置单个投资者持有金额上限；</w:t>
            </w:r>
          </w:p>
          <w:p w14:paraId="45842AB5" w14:textId="77777777" w:rsidR="006D1090" w:rsidRDefault="0086105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7A674328" w14:textId="77777777" w:rsidR="006D1090" w:rsidRDefault="00861053">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6D1090" w14:paraId="2BA6768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115641" w14:textId="77777777" w:rsidR="006D1090" w:rsidRDefault="0086105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6C26A9EB" w14:textId="77777777" w:rsidR="006D1090" w:rsidRDefault="0086105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22517FF4" w14:textId="77777777" w:rsidR="006D1090" w:rsidRDefault="0086105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6D1090" w14:paraId="3E1F38F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1EE0EE" w14:textId="77777777" w:rsidR="006D1090" w:rsidRDefault="0086105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37A7DEE8" w14:textId="77777777" w:rsidR="006D1090" w:rsidRDefault="00861053">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03</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据其销售需要在本募集期范围内对募集时间进行重新设定，投资者通过代销机构购买本理财产品的，以该代销机构最终披露的募集时间为准。</w:t>
            </w:r>
          </w:p>
        </w:tc>
      </w:tr>
      <w:tr w:rsidR="006D1090" w14:paraId="282419F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D8DE34" w14:textId="77777777" w:rsidR="006D1090" w:rsidRDefault="0086105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0D14A81" w14:textId="77777777" w:rsidR="006D1090" w:rsidRDefault="00861053">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6D1090" w14:paraId="0787722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060B1B" w14:textId="77777777" w:rsidR="006D1090" w:rsidRDefault="0086105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EE4B883" w14:textId="77777777" w:rsidR="006D1090" w:rsidRDefault="00861053">
            <w:pPr>
              <w:spacing w:line="200" w:lineRule="exact"/>
              <w:rPr>
                <w:color w:val="000000"/>
                <w:kern w:val="0"/>
                <w:sz w:val="18"/>
                <w:szCs w:val="18"/>
              </w:rPr>
            </w:pPr>
            <w:r>
              <w:rPr>
                <w:rFonts w:hint="eastAsia"/>
                <w:color w:val="000000"/>
                <w:kern w:val="0"/>
                <w:sz w:val="18"/>
                <w:szCs w:val="18"/>
              </w:rPr>
              <w:t>同产品成立日</w:t>
            </w:r>
          </w:p>
        </w:tc>
      </w:tr>
      <w:tr w:rsidR="006D1090" w14:paraId="68E23FF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232FF9B" w14:textId="77777777" w:rsidR="006D1090" w:rsidRDefault="0086105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2984DB6A" w14:textId="77777777" w:rsidR="006D1090" w:rsidRDefault="00861053">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10</w:t>
            </w:r>
            <w:r>
              <w:rPr>
                <w:rFonts w:hint="eastAsia"/>
                <w:kern w:val="0"/>
                <w:sz w:val="18"/>
                <w:szCs w:val="18"/>
              </w:rPr>
              <w:t>日</w:t>
            </w:r>
          </w:p>
        </w:tc>
      </w:tr>
      <w:tr w:rsidR="006D1090" w14:paraId="7E819D8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BC7AA9" w14:textId="77777777" w:rsidR="006D1090" w:rsidRDefault="0086105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BBA8B5F" w14:textId="77777777" w:rsidR="006D1090" w:rsidRDefault="00861053">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6D1090" w14:paraId="44127C55"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84C145" w14:textId="77777777" w:rsidR="006D1090" w:rsidRDefault="0086105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78F758B1" w14:textId="77777777" w:rsidR="006D1090" w:rsidRDefault="00861053">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p>
        </w:tc>
      </w:tr>
      <w:tr w:rsidR="006D1090" w14:paraId="6A993A0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4389070" w14:textId="77777777" w:rsidR="006D1090" w:rsidRDefault="0086105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909DE12" w14:textId="77777777" w:rsidR="006D1090" w:rsidRDefault="0086105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6D1090" w14:paraId="0361468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353B7B9" w14:textId="77777777" w:rsidR="006D1090" w:rsidRDefault="0086105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DBBE8E3" w14:textId="77777777" w:rsidR="006D1090" w:rsidRDefault="00861053">
            <w:pPr>
              <w:spacing w:line="200" w:lineRule="exact"/>
            </w:pPr>
            <w:r>
              <w:rPr>
                <w:rFonts w:cs="宋体"/>
                <w:sz w:val="18"/>
                <w:szCs w:val="18"/>
              </w:rPr>
              <w:t>本理财产品存续期间不进行分红。</w:t>
            </w:r>
          </w:p>
          <w:p w14:paraId="7CE1F42C" w14:textId="77777777" w:rsidR="006D1090" w:rsidRDefault="00861053">
            <w:pPr>
              <w:spacing w:line="200" w:lineRule="exact"/>
            </w:pPr>
            <w:r>
              <w:rPr>
                <w:rFonts w:cs="宋体"/>
                <w:sz w:val="18"/>
                <w:szCs w:val="18"/>
              </w:rPr>
              <w:t>产品到期后，理财产品管理人和代销机构将根据理财资金所投资资产实际运作情况向投资者分配到期款项。</w:t>
            </w:r>
          </w:p>
        </w:tc>
      </w:tr>
      <w:tr w:rsidR="006D1090" w14:paraId="6F128E68"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DB7D56" w14:textId="77777777" w:rsidR="006D1090" w:rsidRDefault="0086105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10643359" w14:textId="77777777" w:rsidR="006D1090" w:rsidRDefault="00861053">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6D1090" w14:paraId="75FA7C32"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EE2B03" w14:textId="77777777" w:rsidR="006D1090" w:rsidRDefault="0086105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CF4D60E" w14:textId="77777777" w:rsidR="006D1090" w:rsidRDefault="00861053">
            <w:pPr>
              <w:spacing w:line="200" w:lineRule="exact"/>
              <w:jc w:val="left"/>
            </w:pPr>
            <w:r>
              <w:rPr>
                <w:rFonts w:cs="宋体"/>
                <w:sz w:val="18"/>
                <w:szCs w:val="18"/>
              </w:rPr>
              <w:t>本理财产品募集的资金投资于以下金融资产和金融工具，包括但不限于：</w:t>
            </w:r>
          </w:p>
          <w:p w14:paraId="27C480E6" w14:textId="77777777" w:rsidR="006D1090" w:rsidRDefault="0086105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3891B8AB" w14:textId="77777777" w:rsidR="006D1090" w:rsidRDefault="0086105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49664C0A" w14:textId="77777777" w:rsidR="006D1090" w:rsidRDefault="00861053">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4800641" w14:textId="77777777" w:rsidR="006D1090" w:rsidRDefault="00861053">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14:paraId="6E7CD7A8" w14:textId="77777777" w:rsidR="006D1090" w:rsidRDefault="00861053">
            <w:pPr>
              <w:spacing w:line="200" w:lineRule="exact"/>
              <w:jc w:val="left"/>
            </w:pPr>
            <w:r>
              <w:rPr>
                <w:rFonts w:cs="宋体"/>
                <w:sz w:val="18"/>
                <w:szCs w:val="18"/>
              </w:rPr>
              <w:t>5.</w:t>
            </w:r>
            <w:r>
              <w:rPr>
                <w:rFonts w:cs="宋体"/>
                <w:sz w:val="18"/>
                <w:szCs w:val="18"/>
              </w:rPr>
              <w:t>法律法规或监管机构允许投资的符合本理财产品投资性质的其他</w:t>
            </w:r>
            <w:r>
              <w:rPr>
                <w:rFonts w:cs="宋体"/>
                <w:sz w:val="18"/>
                <w:szCs w:val="18"/>
              </w:rPr>
              <w:lastRenderedPageBreak/>
              <w:t>金融工具；</w:t>
            </w:r>
          </w:p>
          <w:p w14:paraId="466A4589" w14:textId="77777777" w:rsidR="006D1090" w:rsidRDefault="00861053">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6D1090" w14:paraId="2461271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7B8BCB" w14:textId="77777777" w:rsidR="006D1090" w:rsidRDefault="00861053">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FAEA784" w14:textId="77777777" w:rsidR="006D1090" w:rsidRDefault="00861053">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3A5D3258" w14:textId="77777777" w:rsidR="006D1090" w:rsidRDefault="0086105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6D1090" w14:paraId="337CB42D"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24B3DB" w14:textId="77777777" w:rsidR="006D1090" w:rsidRDefault="0086105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2114BBFE" w14:textId="77777777" w:rsidR="006D1090" w:rsidRDefault="00861053">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6D1090" w14:paraId="2E3408FB"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18DEF7" w14:textId="77777777" w:rsidR="006D1090" w:rsidRDefault="0086105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1F2E818C" w14:textId="77777777" w:rsidR="006D1090" w:rsidRDefault="00861053">
            <w:pPr>
              <w:spacing w:line="200" w:lineRule="exact"/>
            </w:pPr>
            <w:r>
              <w:rPr>
                <w:rFonts w:cs="宋体"/>
                <w:b/>
                <w:sz w:val="18"/>
                <w:szCs w:val="18"/>
              </w:rPr>
              <w:t>本理财产品拟投资以下备选非标准化债权类资产：</w:t>
            </w:r>
          </w:p>
          <w:p w14:paraId="562CAD34" w14:textId="77777777" w:rsidR="006D1090" w:rsidRDefault="00861053">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14:paraId="0AFD7976" w14:textId="77777777" w:rsidR="006D1090" w:rsidRDefault="00861053">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w:t>
            </w:r>
            <w:r>
              <w:rPr>
                <w:rFonts w:cs="宋体"/>
                <w:sz w:val="18"/>
                <w:szCs w:val="18"/>
              </w:rPr>
              <w:t>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14:paraId="392967FA" w14:textId="77777777" w:rsidR="006D1090" w:rsidRDefault="00861053">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14:paraId="0486BFEF" w14:textId="77777777" w:rsidR="006D1090" w:rsidRDefault="00861053">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14:paraId="407DECB2" w14:textId="77777777" w:rsidR="006D1090" w:rsidRDefault="00861053">
            <w:pPr>
              <w:spacing w:line="200" w:lineRule="exact"/>
            </w:pPr>
            <w:r>
              <w:rPr>
                <w:rFonts w:cs="宋体"/>
                <w:sz w:val="18"/>
                <w:szCs w:val="18"/>
              </w:rPr>
              <w:t>5.</w:t>
            </w:r>
            <w:r>
              <w:rPr>
                <w:rFonts w:cs="宋体"/>
                <w:sz w:val="18"/>
                <w:szCs w:val="18"/>
              </w:rPr>
              <w:t>资产支持计划：资</w:t>
            </w:r>
            <w:r>
              <w:rPr>
                <w:rFonts w:cs="宋体"/>
                <w:sz w:val="18"/>
                <w:szCs w:val="18"/>
              </w:rPr>
              <w:t>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14:paraId="39EE3D55" w14:textId="77777777" w:rsidR="006D1090" w:rsidRDefault="00861053">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14:paraId="03B3C976" w14:textId="77777777" w:rsidR="006D1090" w:rsidRDefault="00861053">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14:paraId="234476B5" w14:textId="77777777" w:rsidR="006D1090" w:rsidRDefault="00861053">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14:paraId="148AB222" w14:textId="77777777" w:rsidR="006D1090" w:rsidRDefault="00861053">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w:t>
            </w:r>
            <w:r>
              <w:rPr>
                <w:rFonts w:cs="宋体"/>
                <w:sz w:val="18"/>
                <w:szCs w:val="18"/>
              </w:rPr>
              <w:t>不超过理财产品到期日。</w:t>
            </w:r>
          </w:p>
          <w:p w14:paraId="27E0748E" w14:textId="77777777" w:rsidR="006D1090" w:rsidRDefault="00861053">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14:paraId="68E439E2" w14:textId="77777777" w:rsidR="006D1090" w:rsidRDefault="00861053">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14:paraId="168D8C30" w14:textId="77777777" w:rsidR="006D1090" w:rsidRDefault="00861053">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14:paraId="4F47D54B" w14:textId="77777777" w:rsidR="006D1090" w:rsidRDefault="00861053">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14:paraId="11CE7F82" w14:textId="77777777" w:rsidR="006D1090" w:rsidRDefault="00861053">
            <w:pPr>
              <w:spacing w:line="200" w:lineRule="exact"/>
            </w:pPr>
            <w:r>
              <w:rPr>
                <w:rFonts w:cs="宋体"/>
                <w:sz w:val="18"/>
                <w:szCs w:val="18"/>
              </w:rPr>
              <w:t>1</w:t>
            </w:r>
            <w:r>
              <w:rPr>
                <w:rFonts w:cs="宋体"/>
                <w:sz w:val="18"/>
                <w:szCs w:val="18"/>
              </w:rPr>
              <w:t>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14:paraId="39FE48DD" w14:textId="77777777" w:rsidR="006D1090" w:rsidRDefault="00861053">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14:paraId="6B3E0752" w14:textId="77777777" w:rsidR="006D1090" w:rsidRDefault="00861053">
            <w:pPr>
              <w:spacing w:line="200" w:lineRule="exact"/>
            </w:pPr>
            <w:r>
              <w:rPr>
                <w:rFonts w:cs="宋体"/>
                <w:sz w:val="18"/>
                <w:szCs w:val="18"/>
              </w:rPr>
              <w:lastRenderedPageBreak/>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w:t>
            </w:r>
            <w:r>
              <w:rPr>
                <w:rFonts w:cs="宋体"/>
                <w:sz w:val="18"/>
                <w:szCs w:val="18"/>
              </w:rPr>
              <w:t>日。</w:t>
            </w:r>
          </w:p>
          <w:p w14:paraId="45ABC81B" w14:textId="77777777" w:rsidR="006D1090" w:rsidRDefault="00861053">
            <w:pPr>
              <w:spacing w:line="200" w:lineRule="exact"/>
            </w:pPr>
            <w:r>
              <w:rPr>
                <w:rFonts w:cs="宋体"/>
                <w:b/>
                <w:sz w:val="18"/>
                <w:szCs w:val="18"/>
              </w:rPr>
              <w:t>以上资产剩余期限均不超过产品期限。</w:t>
            </w:r>
          </w:p>
          <w:p w14:paraId="6A287C43" w14:textId="77777777" w:rsidR="006D1090" w:rsidRDefault="00861053">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6D1090" w14:paraId="6176C08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495B94" w14:textId="77777777" w:rsidR="006D1090" w:rsidRDefault="00861053">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224B00CD" w14:textId="77777777" w:rsidR="006D1090" w:rsidRDefault="00861053">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2.3%-2.5% </w:t>
            </w:r>
            <w:r>
              <w:rPr>
                <w:rFonts w:cs="宋体"/>
                <w:sz w:val="18"/>
                <w:szCs w:val="18"/>
              </w:rPr>
              <w:t>。</w:t>
            </w:r>
          </w:p>
          <w:p w14:paraId="326A8F9E" w14:textId="77777777" w:rsidR="006D1090" w:rsidRDefault="00861053">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2.4%-2.6% </w:t>
            </w:r>
            <w:r>
              <w:rPr>
                <w:rFonts w:cs="宋体"/>
                <w:sz w:val="18"/>
                <w:szCs w:val="18"/>
              </w:rPr>
              <w:t>。</w:t>
            </w:r>
          </w:p>
          <w:p w14:paraId="3D145D64" w14:textId="77777777" w:rsidR="006D1090" w:rsidRDefault="00861053">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2.5%-2.7% </w:t>
            </w:r>
            <w:r>
              <w:rPr>
                <w:rFonts w:cs="宋体"/>
                <w:sz w:val="18"/>
                <w:szCs w:val="18"/>
              </w:rPr>
              <w:t>。</w:t>
            </w:r>
          </w:p>
          <w:p w14:paraId="514F999F" w14:textId="77777777" w:rsidR="006D1090" w:rsidRDefault="00861053">
            <w:pPr>
              <w:spacing w:line="200" w:lineRule="exact"/>
            </w:pPr>
            <w:r>
              <w:rPr>
                <w:rFonts w:cs="宋体"/>
                <w:sz w:val="18"/>
                <w:szCs w:val="18"/>
              </w:rPr>
              <w:t>本产品不同份额针对不同的销售机构及客群进行销售，设置有不同的销售费和管理费，导致业绩基准测算结果不同。</w:t>
            </w:r>
          </w:p>
          <w:p w14:paraId="75C54FDC" w14:textId="77777777" w:rsidR="006D1090" w:rsidRDefault="00861053">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14:paraId="2D95A8BA" w14:textId="77777777" w:rsidR="006D1090" w:rsidRDefault="00861053">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6D1090" w14:paraId="18C7E3C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C42C5F" w14:textId="77777777" w:rsidR="006D1090" w:rsidRDefault="00861053">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37E6F6A1" w14:textId="77777777" w:rsidR="006D1090" w:rsidRDefault="0086105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32904838" w14:textId="77777777" w:rsidR="006D1090" w:rsidRDefault="00861053">
            <w:pPr>
              <w:spacing w:line="200" w:lineRule="exact"/>
            </w:pPr>
            <w:r>
              <w:rPr>
                <w:rFonts w:cs="宋体"/>
                <w:b/>
                <w:sz w:val="18"/>
                <w:szCs w:val="18"/>
              </w:rPr>
              <w:t>赎回费：本理财产品暂不收取赎回费。</w:t>
            </w:r>
          </w:p>
          <w:p w14:paraId="642F5BFE" w14:textId="77777777" w:rsidR="006D1090" w:rsidRDefault="00861053">
            <w:pPr>
              <w:spacing w:line="200" w:lineRule="exact"/>
            </w:pPr>
            <w:r>
              <w:rPr>
                <w:rFonts w:cs="宋体"/>
                <w:b/>
                <w:sz w:val="18"/>
                <w:szCs w:val="18"/>
              </w:rPr>
              <w:t>销售费：本理财产品按前一日理财产品资产净值收取销售费，按日计提。</w:t>
            </w:r>
          </w:p>
          <w:p w14:paraId="07E8FC57" w14:textId="77777777" w:rsidR="006D1090" w:rsidRDefault="00861053">
            <w:pPr>
              <w:spacing w:line="200" w:lineRule="exact"/>
            </w:pPr>
            <w:r>
              <w:rPr>
                <w:rFonts w:cs="宋体"/>
                <w:b/>
                <w:sz w:val="18"/>
                <w:szCs w:val="18"/>
              </w:rPr>
              <w:t>A</w:t>
            </w:r>
            <w:r>
              <w:rPr>
                <w:rFonts w:cs="宋体"/>
                <w:b/>
                <w:sz w:val="18"/>
                <w:szCs w:val="18"/>
              </w:rPr>
              <w:t>份额：销售费年化</w:t>
            </w:r>
            <w:r>
              <w:rPr>
                <w:rFonts w:cs="宋体"/>
                <w:b/>
                <w:sz w:val="18"/>
                <w:szCs w:val="18"/>
              </w:rPr>
              <w:t>0.2%</w:t>
            </w:r>
          </w:p>
          <w:p w14:paraId="102539A6" w14:textId="77777777" w:rsidR="006D1090" w:rsidRDefault="00861053">
            <w:pPr>
              <w:spacing w:line="200" w:lineRule="exact"/>
            </w:pPr>
            <w:r>
              <w:rPr>
                <w:rFonts w:cs="宋体"/>
                <w:b/>
                <w:sz w:val="18"/>
                <w:szCs w:val="18"/>
              </w:rPr>
              <w:t>B</w:t>
            </w:r>
            <w:r>
              <w:rPr>
                <w:rFonts w:cs="宋体"/>
                <w:b/>
                <w:sz w:val="18"/>
                <w:szCs w:val="18"/>
              </w:rPr>
              <w:t>份额：销售费年化</w:t>
            </w:r>
            <w:r>
              <w:rPr>
                <w:rFonts w:cs="宋体"/>
                <w:b/>
                <w:sz w:val="18"/>
                <w:szCs w:val="18"/>
              </w:rPr>
              <w:t>0.15%</w:t>
            </w:r>
          </w:p>
          <w:p w14:paraId="7F2156F0" w14:textId="77777777" w:rsidR="006D1090" w:rsidRDefault="00861053">
            <w:pPr>
              <w:spacing w:line="200" w:lineRule="exact"/>
            </w:pPr>
            <w:r>
              <w:rPr>
                <w:rFonts w:cs="宋体"/>
                <w:b/>
                <w:sz w:val="18"/>
                <w:szCs w:val="18"/>
              </w:rPr>
              <w:t>C</w:t>
            </w:r>
            <w:r>
              <w:rPr>
                <w:rFonts w:cs="宋体"/>
                <w:b/>
                <w:sz w:val="18"/>
                <w:szCs w:val="18"/>
              </w:rPr>
              <w:t>份额：销售费年化</w:t>
            </w:r>
            <w:r>
              <w:rPr>
                <w:rFonts w:cs="宋体"/>
                <w:b/>
                <w:sz w:val="18"/>
                <w:szCs w:val="18"/>
              </w:rPr>
              <w:t>0.05%</w:t>
            </w:r>
          </w:p>
          <w:p w14:paraId="3D1139E3" w14:textId="77777777" w:rsidR="006D1090" w:rsidRDefault="0086105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14:paraId="58E68750" w14:textId="77777777" w:rsidR="006D1090" w:rsidRDefault="00861053">
            <w:pPr>
              <w:spacing w:line="200" w:lineRule="exact"/>
            </w:pPr>
            <w:r>
              <w:rPr>
                <w:rFonts w:cs="宋体"/>
                <w:b/>
                <w:sz w:val="18"/>
                <w:szCs w:val="18"/>
              </w:rPr>
              <w:t>固定管理费：本理财产品按前一日理财产品资产净值收取固定管理费，按日计提。</w:t>
            </w:r>
          </w:p>
          <w:p w14:paraId="1EE1FDB4" w14:textId="77777777" w:rsidR="006D1090" w:rsidRDefault="00861053">
            <w:pPr>
              <w:spacing w:line="200" w:lineRule="exact"/>
            </w:pPr>
            <w:r>
              <w:rPr>
                <w:rFonts w:cs="宋体"/>
                <w:b/>
                <w:sz w:val="18"/>
                <w:szCs w:val="18"/>
              </w:rPr>
              <w:t>A</w:t>
            </w:r>
            <w:r>
              <w:rPr>
                <w:rFonts w:cs="宋体"/>
                <w:b/>
                <w:sz w:val="18"/>
                <w:szCs w:val="18"/>
              </w:rPr>
              <w:t>份额：固定管理费年化</w:t>
            </w:r>
            <w:r>
              <w:rPr>
                <w:rFonts w:cs="宋体"/>
                <w:b/>
                <w:sz w:val="18"/>
                <w:szCs w:val="18"/>
              </w:rPr>
              <w:t>0.2%</w:t>
            </w:r>
          </w:p>
          <w:p w14:paraId="5ECE9C9C" w14:textId="77777777" w:rsidR="006D1090" w:rsidRDefault="00861053">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14:paraId="375AEBAF" w14:textId="77777777" w:rsidR="006D1090" w:rsidRDefault="00861053">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14:paraId="36105857" w14:textId="77777777" w:rsidR="006D1090" w:rsidRDefault="0086105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14:paraId="2C19CB30" w14:textId="77777777" w:rsidR="006D1090" w:rsidRDefault="00861053">
            <w:pPr>
              <w:spacing w:line="200" w:lineRule="exact"/>
            </w:pPr>
            <w:r>
              <w:rPr>
                <w:rFonts w:cs="宋体"/>
                <w:b/>
                <w:sz w:val="18"/>
                <w:szCs w:val="18"/>
              </w:rPr>
              <w:t>托管费：</w:t>
            </w:r>
          </w:p>
          <w:p w14:paraId="7494B226" w14:textId="77777777" w:rsidR="006D1090" w:rsidRDefault="00861053">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14:paraId="0783411D" w14:textId="77777777" w:rsidR="006D1090" w:rsidRDefault="0086105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14:paraId="516598D3" w14:textId="77777777" w:rsidR="006D1090" w:rsidRDefault="00861053">
            <w:pPr>
              <w:spacing w:line="200" w:lineRule="exact"/>
            </w:pPr>
            <w:r>
              <w:rPr>
                <w:rFonts w:cs="宋体"/>
                <w:b/>
                <w:sz w:val="18"/>
                <w:szCs w:val="18"/>
              </w:rPr>
              <w:t>业绩报酬：</w:t>
            </w:r>
          </w:p>
          <w:p w14:paraId="41A4C5B2" w14:textId="77777777" w:rsidR="006D1090" w:rsidRDefault="00861053">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14:paraId="69411ED8" w14:textId="77777777" w:rsidR="006D1090" w:rsidRDefault="00861053">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14:paraId="024934DE" w14:textId="77777777" w:rsidR="006D1090" w:rsidRDefault="00861053">
            <w:pPr>
              <w:spacing w:line="200" w:lineRule="exact"/>
            </w:pPr>
            <w:r>
              <w:rPr>
                <w:rFonts w:cs="宋体"/>
                <w:b/>
                <w:sz w:val="18"/>
                <w:szCs w:val="18"/>
              </w:rPr>
              <w:t>C</w:t>
            </w:r>
            <w:r>
              <w:rPr>
                <w:rFonts w:cs="宋体"/>
                <w:b/>
                <w:sz w:val="18"/>
                <w:szCs w:val="18"/>
              </w:rPr>
              <w:t>份额：到期兑付</w:t>
            </w:r>
            <w:r>
              <w:rPr>
                <w:rFonts w:cs="宋体"/>
                <w:b/>
                <w:sz w:val="18"/>
                <w:szCs w:val="18"/>
              </w:rPr>
              <w:t>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14:paraId="4D7DC772" w14:textId="77777777" w:rsidR="006D1090" w:rsidRDefault="0086105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w:t>
            </w:r>
            <w:r>
              <w:rPr>
                <w:rFonts w:cs="宋体"/>
                <w:b/>
                <w:sz w:val="18"/>
                <w:szCs w:val="18"/>
              </w:rPr>
              <w:t>品赎回确认或产品实际到期时计提核算的数值为准。暂估业绩报酬不影响产品的实际收益。</w:t>
            </w:r>
          </w:p>
          <w:p w14:paraId="6D592CFE" w14:textId="77777777" w:rsidR="006D1090" w:rsidRDefault="0086105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w:t>
            </w:r>
            <w:r>
              <w:rPr>
                <w:rFonts w:cs="宋体"/>
                <w:b/>
                <w:sz w:val="18"/>
                <w:szCs w:val="18"/>
              </w:rPr>
              <w:lastRenderedPageBreak/>
              <w:t>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11FEF2F" w14:textId="77777777" w:rsidR="006D1090" w:rsidRDefault="00861053">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w:t>
            </w:r>
            <w:r>
              <w:rPr>
                <w:rFonts w:cs="宋体"/>
                <w:b/>
                <w:sz w:val="18"/>
                <w:szCs w:val="18"/>
              </w:rPr>
              <w:t>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14:paraId="11278890" w14:textId="77777777" w:rsidR="006D1090" w:rsidRDefault="00861053">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4AEAF6A" w14:textId="77777777" w:rsidR="006D1090" w:rsidRDefault="00861053">
            <w:pPr>
              <w:spacing w:line="200" w:lineRule="exact"/>
            </w:pPr>
            <w:r>
              <w:rPr>
                <w:rFonts w:cs="宋体"/>
                <w:b/>
                <w:sz w:val="18"/>
                <w:szCs w:val="18"/>
              </w:rPr>
              <w:t>计算本区间业绩报酬的公式如下：</w:t>
            </w:r>
          </w:p>
          <w:p w14:paraId="2C8C4AB4" w14:textId="77777777" w:rsidR="006D1090" w:rsidRDefault="00861053">
            <w:pPr>
              <w:spacing w:line="200" w:lineRule="exact"/>
            </w:pPr>
            <w:r>
              <w:rPr>
                <w:rFonts w:cs="宋体"/>
                <w:b/>
                <w:sz w:val="18"/>
                <w:szCs w:val="18"/>
              </w:rPr>
              <w:t>A={B-C*D*(1+E*F/365)}*G</w:t>
            </w:r>
            <w:r>
              <w:rPr>
                <w:rFonts w:cs="宋体"/>
                <w:b/>
                <w:sz w:val="18"/>
                <w:szCs w:val="18"/>
              </w:rPr>
              <w:t>。</w:t>
            </w:r>
          </w:p>
          <w:p w14:paraId="1D1AA306" w14:textId="77777777" w:rsidR="006D1090" w:rsidRDefault="00861053">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w:t>
            </w:r>
            <w:r>
              <w:rPr>
                <w:rFonts w:cs="宋体"/>
                <w:b/>
                <w:sz w:val="18"/>
                <w:szCs w:val="18"/>
              </w:rPr>
              <w:t>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21ECE989" w14:textId="77777777" w:rsidR="006D1090" w:rsidRDefault="00861053">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6D1090" w14:paraId="5C358E5C"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79BC7B" w14:textId="77777777" w:rsidR="006D1090" w:rsidRDefault="00861053">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24409234" w14:textId="77777777" w:rsidR="006D1090" w:rsidRDefault="00861053">
            <w:pPr>
              <w:spacing w:line="200" w:lineRule="exact"/>
            </w:pPr>
            <w:r>
              <w:rPr>
                <w:rFonts w:cs="宋体"/>
                <w:sz w:val="18"/>
                <w:szCs w:val="18"/>
              </w:rPr>
              <w:t>具体详见本理财产品风险揭示书。</w:t>
            </w:r>
          </w:p>
        </w:tc>
      </w:tr>
      <w:tr w:rsidR="006D1090" w14:paraId="68E54408"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A3457A" w14:textId="77777777" w:rsidR="006D1090" w:rsidRDefault="0086105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BAD1BEE" w14:textId="77777777" w:rsidR="006D1090" w:rsidRDefault="0086105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4B1565A8" w14:textId="77777777" w:rsidR="006D1090" w:rsidRDefault="0086105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EE9C2F7" w14:textId="77777777" w:rsidR="006D1090" w:rsidRDefault="0086105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38E9248B" w14:textId="77777777" w:rsidR="006D1090" w:rsidRDefault="0086105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32BC5C8" w14:textId="77777777" w:rsidR="006D1090" w:rsidRDefault="00861053">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214F68F8" w14:textId="77777777" w:rsidR="006D1090" w:rsidRDefault="0086105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7E7AA75D" w14:textId="77777777" w:rsidR="006D1090" w:rsidRDefault="0086105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273A09B" w14:textId="77777777" w:rsidR="006D1090" w:rsidRDefault="00861053">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6D1090" w14:paraId="40EB026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E6FCC0F" w14:textId="77777777" w:rsidR="006D1090" w:rsidRDefault="0086105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61F43D87" w14:textId="77777777" w:rsidR="006D1090" w:rsidRDefault="00861053">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w:t>
            </w:r>
            <w:r>
              <w:rPr>
                <w:rFonts w:cs="宋体"/>
                <w:sz w:val="18"/>
                <w:szCs w:val="18"/>
              </w:rPr>
              <w:t>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w:t>
            </w:r>
            <w:r>
              <w:rPr>
                <w:rFonts w:cs="宋体"/>
                <w:sz w:val="18"/>
                <w:szCs w:val="18"/>
              </w:rPr>
              <w:t>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w:t>
            </w:r>
            <w:r>
              <w:rPr>
                <w:rFonts w:cs="宋体"/>
                <w:sz w:val="18"/>
                <w:szCs w:val="18"/>
              </w:rPr>
              <w:lastRenderedPageBreak/>
              <w:t>业银行股份有限公司、江苏泗洪农村商</w:t>
            </w:r>
            <w:r>
              <w:rPr>
                <w:rFonts w:cs="宋体"/>
                <w:sz w:val="18"/>
                <w:szCs w:val="18"/>
              </w:rPr>
              <w:t>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w:t>
            </w:r>
            <w:r>
              <w:rPr>
                <w:rFonts w:cs="宋体"/>
                <w:sz w:val="18"/>
                <w:szCs w:val="18"/>
              </w:rPr>
              <w:t>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14:paraId="71E95B53" w14:textId="77777777" w:rsidR="006D1090" w:rsidRDefault="00861053">
            <w:pPr>
              <w:spacing w:line="200" w:lineRule="exact"/>
              <w:jc w:val="left"/>
            </w:pPr>
            <w:r>
              <w:rPr>
                <w:rFonts w:cs="宋体"/>
                <w:sz w:val="18"/>
                <w:szCs w:val="18"/>
              </w:rPr>
              <w:t>销售机构主要职责如下：</w:t>
            </w:r>
          </w:p>
          <w:p w14:paraId="206185F3" w14:textId="77777777" w:rsidR="006D1090" w:rsidRDefault="00861053">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585C8C6C" w14:textId="77777777" w:rsidR="006D1090" w:rsidRDefault="00861053">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14:paraId="71840092" w14:textId="77777777" w:rsidR="006D1090" w:rsidRDefault="0086105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7016CC1C" w14:textId="77777777" w:rsidR="006D1090" w:rsidRDefault="00861053">
            <w:pPr>
              <w:spacing w:line="200" w:lineRule="exact"/>
              <w:jc w:val="left"/>
            </w:pPr>
            <w:r>
              <w:rPr>
                <w:rFonts w:cs="宋体"/>
                <w:sz w:val="18"/>
                <w:szCs w:val="18"/>
              </w:rPr>
              <w:t>4.</w:t>
            </w:r>
            <w:r>
              <w:rPr>
                <w:rFonts w:cs="宋体"/>
                <w:sz w:val="18"/>
                <w:szCs w:val="18"/>
              </w:rPr>
              <w:t>根据</w:t>
            </w:r>
            <w:r>
              <w:rPr>
                <w:rFonts w:cs="宋体"/>
                <w:sz w:val="18"/>
                <w:szCs w:val="18"/>
              </w:rPr>
              <w:t>反洗钱、反恐怖融资及非居民金融账户涉税信息尽职调查等相关法律法规要求识别客户身份；</w:t>
            </w:r>
          </w:p>
          <w:p w14:paraId="35A13DBE" w14:textId="77777777" w:rsidR="006D1090" w:rsidRDefault="00861053">
            <w:pPr>
              <w:spacing w:line="200" w:lineRule="exact"/>
              <w:jc w:val="left"/>
            </w:pPr>
            <w:r>
              <w:rPr>
                <w:rFonts w:cs="宋体"/>
                <w:sz w:val="18"/>
                <w:szCs w:val="18"/>
              </w:rPr>
              <w:t>5.</w:t>
            </w:r>
            <w:r>
              <w:rPr>
                <w:rFonts w:cs="宋体"/>
                <w:sz w:val="18"/>
                <w:szCs w:val="18"/>
              </w:rPr>
              <w:t>建立健全投资者权益保护管理体系，加强投资者适当性管理；</w:t>
            </w:r>
          </w:p>
          <w:p w14:paraId="05CA6756" w14:textId="77777777" w:rsidR="006D1090" w:rsidRDefault="00861053">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6D1090" w14:paraId="58A84CE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C7A05B" w14:textId="77777777" w:rsidR="006D1090" w:rsidRDefault="00861053">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0F5F775D" w14:textId="77777777" w:rsidR="006D1090" w:rsidRDefault="00861053">
            <w:pPr>
              <w:spacing w:line="200" w:lineRule="exact"/>
            </w:pPr>
            <w:r>
              <w:rPr>
                <w:rFonts w:cs="宋体"/>
                <w:sz w:val="18"/>
                <w:szCs w:val="18"/>
              </w:rPr>
              <w:t>本理财产品托管人为南京银行股份有限公司，主要职责如下：</w:t>
            </w:r>
          </w:p>
          <w:p w14:paraId="5C72D604" w14:textId="77777777" w:rsidR="006D1090" w:rsidRDefault="00861053">
            <w:pPr>
              <w:spacing w:line="200" w:lineRule="exact"/>
            </w:pPr>
            <w:r>
              <w:rPr>
                <w:rFonts w:cs="宋体"/>
                <w:sz w:val="18"/>
                <w:szCs w:val="18"/>
              </w:rPr>
              <w:t>1.</w:t>
            </w:r>
            <w:r>
              <w:rPr>
                <w:rFonts w:cs="宋体"/>
                <w:sz w:val="18"/>
                <w:szCs w:val="18"/>
              </w:rPr>
              <w:t>安全保管理财产品财产；</w:t>
            </w:r>
          </w:p>
          <w:p w14:paraId="3C89503D" w14:textId="77777777" w:rsidR="006D1090" w:rsidRDefault="00861053">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7AD80681" w14:textId="77777777" w:rsidR="006D1090" w:rsidRDefault="00861053">
            <w:pPr>
              <w:spacing w:line="200" w:lineRule="exact"/>
            </w:pPr>
            <w:r>
              <w:rPr>
                <w:rFonts w:cs="宋体"/>
                <w:sz w:val="18"/>
                <w:szCs w:val="18"/>
              </w:rPr>
              <w:t>3.</w:t>
            </w:r>
            <w:r>
              <w:rPr>
                <w:rFonts w:cs="宋体"/>
                <w:sz w:val="18"/>
                <w:szCs w:val="18"/>
              </w:rPr>
              <w:t>按照托管协议约定和管理人的投资指令，及时办理清算、交割事宜；</w:t>
            </w:r>
          </w:p>
          <w:p w14:paraId="4C7E749B" w14:textId="77777777" w:rsidR="006D1090" w:rsidRDefault="0086105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2A4C2DF6" w14:textId="77777777" w:rsidR="006D1090" w:rsidRDefault="0086105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478BED11" w14:textId="77777777" w:rsidR="006D1090" w:rsidRDefault="0086105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14:paraId="5E126F94" w14:textId="77777777" w:rsidR="006D1090" w:rsidRDefault="00861053">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044F68C5" w14:textId="77777777" w:rsidR="006D1090" w:rsidRDefault="00861053">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75730589" w14:textId="77777777" w:rsidR="006D1090" w:rsidRDefault="0086105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6D1090" w14:paraId="2ACBB2F9"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9B4F1A" w14:textId="77777777" w:rsidR="006D1090" w:rsidRDefault="0086105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203664B9" w14:textId="77777777" w:rsidR="006D1090" w:rsidRDefault="00861053">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1C2E399" w14:textId="77777777" w:rsidR="006D1090" w:rsidRDefault="00861053">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14:paraId="0CA24EFC" w14:textId="77777777" w:rsidR="006D1090" w:rsidRDefault="00861053">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14:paraId="49BCCA53" w14:textId="77777777" w:rsidR="006D1090" w:rsidRDefault="00861053">
            <w:pPr>
              <w:spacing w:line="200" w:lineRule="exact"/>
            </w:pPr>
            <w:r>
              <w:rPr>
                <w:rFonts w:cs="宋体"/>
                <w:sz w:val="18"/>
                <w:szCs w:val="18"/>
              </w:rPr>
              <w:t>若上述合作机构及其职责发生调整，管理人将在本理财产品的定期报告中进行信息披露。</w:t>
            </w:r>
          </w:p>
          <w:p w14:paraId="6AAAB581" w14:textId="77777777" w:rsidR="006D1090" w:rsidRDefault="00861053">
            <w:pPr>
              <w:spacing w:line="200" w:lineRule="exact"/>
            </w:pPr>
            <w:r>
              <w:rPr>
                <w:rFonts w:cs="宋体"/>
                <w:sz w:val="18"/>
                <w:szCs w:val="18"/>
              </w:rPr>
              <w:lastRenderedPageBreak/>
              <w:t>上述投资合作机构简介：</w:t>
            </w:r>
          </w:p>
          <w:p w14:paraId="32021086" w14:textId="77777777" w:rsidR="006D1090" w:rsidRDefault="00861053">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1440A56C" w14:textId="77777777" w:rsidR="006D1090" w:rsidRDefault="00861053">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0F16D151" w14:textId="77777777" w:rsidR="006D1090" w:rsidRDefault="00861053">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14:paraId="7968C2ED" w14:textId="77777777" w:rsidR="006D1090" w:rsidRDefault="00861053">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430AE845" w14:textId="77777777" w:rsidR="006D1090" w:rsidRDefault="00861053">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147D87BF" w14:textId="77777777" w:rsidR="006D1090" w:rsidRDefault="00861053">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2ECD5459" w14:textId="77777777" w:rsidR="006D1090" w:rsidRDefault="00861053">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1629A962" w14:textId="77777777" w:rsidR="006D1090" w:rsidRDefault="00861053">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5753E047" w14:textId="77777777" w:rsidR="006D1090" w:rsidRDefault="00861053">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47CFEF2A" w14:textId="77777777" w:rsidR="006D1090" w:rsidRDefault="00861053">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0F170344" w14:textId="77777777" w:rsidR="006D1090" w:rsidRDefault="00861053">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00E4F57D" w14:textId="77777777" w:rsidR="006D1090" w:rsidRDefault="00861053">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6AAA6F36" w14:textId="77777777" w:rsidR="006D1090" w:rsidRDefault="00861053">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27794A4E" w14:textId="77777777" w:rsidR="006D1090" w:rsidRDefault="00861053">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73244F8D" w14:textId="77777777" w:rsidR="006D1090" w:rsidRDefault="00861053">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530CBD6C" w14:textId="77777777" w:rsidR="006D1090" w:rsidRDefault="00861053">
            <w:pPr>
              <w:spacing w:line="200" w:lineRule="exact"/>
            </w:pPr>
            <w:r>
              <w:rPr>
                <w:rFonts w:cs="宋体"/>
                <w:sz w:val="18"/>
                <w:szCs w:val="18"/>
              </w:rPr>
              <w:t>鑫元基金管理有</w:t>
            </w:r>
            <w:r>
              <w:rPr>
                <w:rFonts w:cs="宋体"/>
                <w:sz w:val="18"/>
                <w:szCs w:val="18"/>
              </w:rPr>
              <w:t>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6D1090" w14:paraId="473EDDF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39DD305" w14:textId="77777777" w:rsidR="006D1090" w:rsidRDefault="00861053">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38B55B7B" w14:textId="77777777" w:rsidR="006D1090" w:rsidRDefault="00861053">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14:paraId="20835068" w14:textId="77777777" w:rsidR="006D1090" w:rsidRDefault="0086105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68B06DA3" w14:textId="77777777" w:rsidR="006D1090" w:rsidRDefault="0086105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14:paraId="536AE779" w14:textId="77777777" w:rsidR="006D1090" w:rsidRDefault="00861053">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6D1090" w14:paraId="23AE25A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1D5C10A" w14:textId="77777777" w:rsidR="006D1090" w:rsidRDefault="0086105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105B8FF3" w14:textId="77777777" w:rsidR="006D1090" w:rsidRDefault="0086105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AE789B3" w14:textId="77777777" w:rsidR="006D1090" w:rsidRDefault="00861053">
      <w:pPr>
        <w:pStyle w:val="Normald01bef3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4F9A98E7" w14:textId="77777777" w:rsidR="006D1090" w:rsidRDefault="00861053">
      <w:pPr>
        <w:pStyle w:val="Normalc898e6bcc898e6b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78E8BFF0" w14:textId="77777777" w:rsidR="006D1090" w:rsidRDefault="00861053">
      <w:pPr>
        <w:pStyle w:val="Normalc898e6bcc898e6b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4185B38" w14:textId="77777777" w:rsidR="006D1090" w:rsidRDefault="00861053">
      <w:pPr>
        <w:pStyle w:val="Normalc898e6bcc898e6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5701EBB"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3957A5EE" w14:textId="77777777" w:rsidR="006D1090" w:rsidRDefault="00861053">
      <w:pPr>
        <w:pStyle w:val="Normalc898e6bcc898e6b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72856590"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029637CF"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57E7A24A"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6C49E386"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69AA7913" w14:textId="77777777" w:rsidR="006D1090" w:rsidRDefault="00861053">
      <w:pPr>
        <w:pStyle w:val="Normalc898e6bcc898e6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4BF3AF3C"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5E9668C3"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4B3DE41F"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20654697"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6851D3B6"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2633EA8D"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30B9D93F" w14:textId="77777777" w:rsidR="006D1090" w:rsidRDefault="00861053">
      <w:pPr>
        <w:pStyle w:val="Normalc898e6bcc898e6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lastRenderedPageBreak/>
        <w:t>期间与日期</w:t>
      </w:r>
    </w:p>
    <w:p w14:paraId="64D01E4D"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1F2756B4"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4335EBFE"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06AB3662"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71520F89"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42AF4FA"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F04FE8D"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6DA63811"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1CC1E402"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5554CFB5"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31B12853"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7464BC42"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7973473"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5EC3FF02" w14:textId="77777777" w:rsidR="006D1090" w:rsidRDefault="00861053">
      <w:pPr>
        <w:pStyle w:val="Normalc898e6bcc898e6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01AEAC3" w14:textId="77777777" w:rsidR="006D1090" w:rsidRDefault="00861053">
      <w:pPr>
        <w:pStyle w:val="Normalc898e6bcc898e6b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147</w:t>
      </w:r>
      <w:r>
        <w:rPr>
          <w:b/>
          <w:bCs/>
          <w:color w:val="3D3D3D"/>
          <w:kern w:val="0"/>
          <w:sz w:val="15"/>
          <w:szCs w:val="15"/>
        </w:rPr>
        <w:t>期封闭式公募人民币理财产品</w:t>
      </w:r>
      <w:r>
        <w:rPr>
          <w:rFonts w:hint="eastAsia"/>
          <w:color w:val="3D3D3D"/>
          <w:kern w:val="0"/>
          <w:sz w:val="15"/>
          <w:szCs w:val="15"/>
        </w:rPr>
        <w:t>。</w:t>
      </w:r>
    </w:p>
    <w:p w14:paraId="43ACF80E"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5DB51A49"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7BE3D43"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2840E58B"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14:paraId="5CB2D3CB" w14:textId="77777777" w:rsidR="006D1090" w:rsidRDefault="00861053">
      <w:pPr>
        <w:pStyle w:val="Normalc898e6bcc898e6bc"/>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53740BD4"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25F6B23D"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0420890F"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6F36AF15"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1FE7A008"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13F31FDC"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14:paraId="711A034D"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0DFD8CA6"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53097087"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2C2EDC09"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1CBC1BD0"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7783CC88" w14:textId="77777777" w:rsidR="006D1090" w:rsidRDefault="00861053">
      <w:pPr>
        <w:pStyle w:val="Normalc898e6bcc898e6b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64A72AC" w14:textId="77777777" w:rsidR="006D1090" w:rsidRDefault="00861053">
      <w:pPr>
        <w:pStyle w:val="Normalc898e6bcc898e6b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411DEE4D" w14:textId="77777777" w:rsidR="006D1090" w:rsidRDefault="00861053">
      <w:pPr>
        <w:pStyle w:val="Normalc898e6bcc898e6b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344BD431"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5C183BEF"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8C01B63"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6CE77D74"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07C4B8D7"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0F3C096" w14:textId="77777777" w:rsidR="006D1090" w:rsidRDefault="00861053">
      <w:pPr>
        <w:pStyle w:val="1bbffa16bbbffa16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423001F9" w14:textId="77777777" w:rsidR="006D1090" w:rsidRDefault="00861053">
      <w:pPr>
        <w:pStyle w:val="Normalc898e6bcc898e6b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w:t>
      </w:r>
      <w:r>
        <w:rPr>
          <w:color w:val="3D3D3D"/>
          <w:kern w:val="0"/>
          <w:sz w:val="15"/>
          <w:szCs w:val="15"/>
        </w:rPr>
        <w:t>港特别行政区、澳门特别行政区和台湾地区）。</w:t>
      </w:r>
    </w:p>
    <w:p w14:paraId="46C8923C" w14:textId="77777777" w:rsidR="006D1090" w:rsidRDefault="00861053">
      <w:pPr>
        <w:pStyle w:val="Normalc898e6bcc898e6b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179EED67" w14:textId="77777777" w:rsidR="006D1090" w:rsidRDefault="00861053">
      <w:pPr>
        <w:pStyle w:val="Normalc898e6bcc898e6b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7064795" w14:textId="77777777" w:rsidR="006D1090" w:rsidRDefault="00861053">
      <w:pPr>
        <w:pStyle w:val="Normald01bef31"/>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56F4FDB0" w14:textId="77777777" w:rsidR="006D1090" w:rsidRDefault="00861053">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0FB52B9F" w14:textId="77777777" w:rsidR="006D1090" w:rsidRDefault="00861053">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w:t>
      </w:r>
      <w:r>
        <w:rPr>
          <w:rFonts w:cs="宋体"/>
          <w:sz w:val="15"/>
          <w:szCs w:val="20"/>
        </w:rPr>
        <w:lastRenderedPageBreak/>
        <w:t>金到帐日收到到期款项为</w:t>
      </w:r>
      <w:r>
        <w:rPr>
          <w:sz w:val="15"/>
          <w:szCs w:val="20"/>
        </w:rPr>
        <w:t>103,000</w:t>
      </w:r>
      <w:r>
        <w:rPr>
          <w:rFonts w:cs="宋体"/>
          <w:sz w:val="15"/>
          <w:szCs w:val="20"/>
        </w:rPr>
        <w:t>元。</w:t>
      </w:r>
    </w:p>
    <w:p w14:paraId="34572EB5" w14:textId="77777777" w:rsidR="006D1090" w:rsidRDefault="00861053">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FA79539" w14:textId="77777777" w:rsidR="006D1090" w:rsidRDefault="00861053">
      <w:pPr>
        <w:pStyle w:val="Normald01bef31"/>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w:t>
      </w:r>
      <w:r>
        <w:rPr>
          <w:rFonts w:hint="eastAsia"/>
          <w:b/>
          <w:bCs/>
          <w:kern w:val="0"/>
          <w:sz w:val="15"/>
          <w:szCs w:val="15"/>
        </w:rPr>
        <w:t>最终收益率实现将视市场情况等因素而定，投资者所能获得的理财分配金额以产品管理人按本理财产品说明书约定计算并向投资者实际支付为准，敬请投资者仔细判别。</w:t>
      </w:r>
    </w:p>
    <w:p w14:paraId="2B14596A" w14:textId="77777777" w:rsidR="006D1090" w:rsidRDefault="00861053">
      <w:pPr>
        <w:pStyle w:val="Normald01bef31"/>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46B709B4" w14:textId="77777777" w:rsidR="006D1090" w:rsidRDefault="00861053">
      <w:pPr>
        <w:pStyle w:val="Normald01bef31"/>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76FC2231" w14:textId="77777777" w:rsidR="006D1090" w:rsidRDefault="00861053">
      <w:pPr>
        <w:spacing w:line="200" w:lineRule="exact"/>
        <w:ind w:firstLine="300"/>
      </w:pPr>
      <w:r>
        <w:rPr>
          <w:rFonts w:cs="宋体"/>
          <w:sz w:val="15"/>
          <w:szCs w:val="20"/>
        </w:rPr>
        <w:t>（一）估值日</w:t>
      </w:r>
    </w:p>
    <w:p w14:paraId="41B8AFE8" w14:textId="77777777" w:rsidR="006D1090" w:rsidRDefault="00861053">
      <w:pPr>
        <w:spacing w:line="200" w:lineRule="exact"/>
        <w:ind w:firstLine="300"/>
      </w:pPr>
      <w:r>
        <w:rPr>
          <w:rFonts w:cs="宋体"/>
          <w:sz w:val="15"/>
          <w:szCs w:val="20"/>
        </w:rPr>
        <w:t>本理财产品每个工作日进行估值。</w:t>
      </w:r>
    </w:p>
    <w:p w14:paraId="654125BB" w14:textId="77777777" w:rsidR="006D1090" w:rsidRDefault="00861053">
      <w:pPr>
        <w:spacing w:line="200" w:lineRule="exact"/>
        <w:ind w:firstLine="300"/>
      </w:pPr>
      <w:r>
        <w:rPr>
          <w:rFonts w:cs="宋体"/>
          <w:sz w:val="15"/>
          <w:szCs w:val="20"/>
        </w:rPr>
        <w:t>（二）估值对象</w:t>
      </w:r>
    </w:p>
    <w:p w14:paraId="0F515798" w14:textId="77777777" w:rsidR="006D1090" w:rsidRDefault="00861053">
      <w:pPr>
        <w:spacing w:line="200" w:lineRule="exact"/>
        <w:ind w:firstLine="300"/>
      </w:pPr>
      <w:r>
        <w:rPr>
          <w:rFonts w:cs="宋体"/>
          <w:sz w:val="15"/>
          <w:szCs w:val="20"/>
        </w:rPr>
        <w:t>本理财产品所拥有的所有资产及负债。</w:t>
      </w:r>
    </w:p>
    <w:p w14:paraId="3E9A21D5" w14:textId="77777777" w:rsidR="006D1090" w:rsidRDefault="00861053">
      <w:pPr>
        <w:spacing w:line="200" w:lineRule="exact"/>
        <w:ind w:firstLine="300"/>
      </w:pPr>
      <w:r>
        <w:rPr>
          <w:rFonts w:cs="宋体"/>
          <w:sz w:val="15"/>
          <w:szCs w:val="20"/>
        </w:rPr>
        <w:t>（三）估值目的</w:t>
      </w:r>
    </w:p>
    <w:p w14:paraId="3A10CA63" w14:textId="77777777" w:rsidR="006D1090" w:rsidRDefault="00861053">
      <w:pPr>
        <w:spacing w:line="200" w:lineRule="exact"/>
        <w:ind w:firstLine="300"/>
      </w:pPr>
      <w:r>
        <w:rPr>
          <w:rFonts w:cs="宋体"/>
          <w:sz w:val="15"/>
          <w:szCs w:val="20"/>
        </w:rPr>
        <w:t>客观、准确反映理财产品的价值。</w:t>
      </w:r>
    </w:p>
    <w:p w14:paraId="313101EC" w14:textId="77777777" w:rsidR="006D1090" w:rsidRDefault="00861053">
      <w:pPr>
        <w:spacing w:line="200" w:lineRule="exact"/>
        <w:ind w:firstLine="300"/>
      </w:pPr>
      <w:r>
        <w:rPr>
          <w:rFonts w:cs="宋体"/>
          <w:sz w:val="15"/>
          <w:szCs w:val="20"/>
        </w:rPr>
        <w:t>（四）估值原则</w:t>
      </w:r>
    </w:p>
    <w:p w14:paraId="402378ED" w14:textId="77777777" w:rsidR="006D1090" w:rsidRDefault="00861053">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2BE2ECCC" w14:textId="77777777" w:rsidR="006D1090" w:rsidRDefault="00861053">
      <w:pPr>
        <w:spacing w:line="200" w:lineRule="exact"/>
        <w:ind w:firstLine="300"/>
      </w:pPr>
      <w:r>
        <w:rPr>
          <w:rFonts w:cs="宋体"/>
          <w:sz w:val="15"/>
          <w:szCs w:val="20"/>
        </w:rPr>
        <w:t>（五）估值方法</w:t>
      </w:r>
    </w:p>
    <w:p w14:paraId="3BA319A3" w14:textId="77777777" w:rsidR="006D1090" w:rsidRDefault="00861053">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14:paraId="7B1B5FA6" w14:textId="77777777" w:rsidR="006D1090" w:rsidRDefault="00861053">
      <w:pPr>
        <w:spacing w:line="200" w:lineRule="exact"/>
        <w:ind w:firstLine="440"/>
      </w:pPr>
      <w:r>
        <w:rPr>
          <w:rFonts w:cs="宋体"/>
          <w:sz w:val="18"/>
          <w:szCs w:val="20"/>
        </w:rPr>
        <w:t>1.</w:t>
      </w:r>
      <w:r>
        <w:rPr>
          <w:rFonts w:cs="宋体"/>
          <w:sz w:val="18"/>
          <w:szCs w:val="20"/>
        </w:rPr>
        <w:t>银行存款、回购等货币市场工具</w:t>
      </w:r>
    </w:p>
    <w:p w14:paraId="6431508C" w14:textId="77777777" w:rsidR="006D1090" w:rsidRDefault="00861053">
      <w:pPr>
        <w:spacing w:line="200" w:lineRule="exact"/>
        <w:ind w:firstLine="440"/>
      </w:pPr>
      <w:r>
        <w:rPr>
          <w:rFonts w:cs="宋体"/>
          <w:sz w:val="18"/>
          <w:szCs w:val="20"/>
        </w:rPr>
        <w:t>以本金列示，逐日计提利息。</w:t>
      </w:r>
    </w:p>
    <w:p w14:paraId="52EC04C4" w14:textId="77777777" w:rsidR="006D1090" w:rsidRDefault="00861053">
      <w:pPr>
        <w:spacing w:line="200" w:lineRule="exact"/>
        <w:ind w:firstLine="440"/>
      </w:pPr>
      <w:r>
        <w:rPr>
          <w:rFonts w:cs="宋体"/>
          <w:sz w:val="18"/>
          <w:szCs w:val="20"/>
        </w:rPr>
        <w:t>2.</w:t>
      </w:r>
      <w:r>
        <w:rPr>
          <w:rFonts w:cs="宋体"/>
          <w:sz w:val="18"/>
          <w:szCs w:val="20"/>
        </w:rPr>
        <w:t>债券类资产</w:t>
      </w:r>
    </w:p>
    <w:p w14:paraId="437FC159" w14:textId="77777777" w:rsidR="006D1090" w:rsidRDefault="00861053">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w:t>
      </w:r>
      <w:r>
        <w:rPr>
          <w:rFonts w:cs="宋体"/>
          <w:sz w:val="18"/>
          <w:szCs w:val="20"/>
        </w:rPr>
        <w:t>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17294DA0" w14:textId="77777777" w:rsidR="006D1090" w:rsidRDefault="00861053">
      <w:pPr>
        <w:spacing w:line="200" w:lineRule="exact"/>
        <w:ind w:firstLine="440"/>
      </w:pPr>
      <w:r>
        <w:rPr>
          <w:rFonts w:cs="宋体"/>
          <w:sz w:val="18"/>
          <w:szCs w:val="20"/>
        </w:rPr>
        <w:t>3.</w:t>
      </w:r>
      <w:r>
        <w:rPr>
          <w:rFonts w:cs="宋体"/>
          <w:sz w:val="18"/>
          <w:szCs w:val="20"/>
        </w:rPr>
        <w:t>非标准化债权类资产</w:t>
      </w:r>
    </w:p>
    <w:p w14:paraId="2693A1E2" w14:textId="77777777" w:rsidR="006D1090" w:rsidRDefault="00861053">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14:paraId="08B61BC5" w14:textId="77777777" w:rsidR="006D1090" w:rsidRDefault="00861053">
      <w:pPr>
        <w:spacing w:line="200" w:lineRule="exact"/>
        <w:ind w:firstLine="440"/>
      </w:pPr>
      <w:r>
        <w:rPr>
          <w:rFonts w:cs="宋体"/>
          <w:sz w:val="18"/>
          <w:szCs w:val="20"/>
        </w:rPr>
        <w:t>4.</w:t>
      </w:r>
      <w:r>
        <w:rPr>
          <w:rFonts w:cs="宋体"/>
          <w:sz w:val="18"/>
          <w:szCs w:val="20"/>
        </w:rPr>
        <w:t>证券投资基金、资管计划、信托计划等资产</w:t>
      </w:r>
    </w:p>
    <w:p w14:paraId="4D53FEAD" w14:textId="77777777" w:rsidR="006D1090" w:rsidRDefault="00861053">
      <w:pPr>
        <w:spacing w:line="200" w:lineRule="exact"/>
        <w:ind w:firstLine="440"/>
      </w:pPr>
      <w:r>
        <w:rPr>
          <w:rFonts w:cs="宋体"/>
          <w:sz w:val="18"/>
          <w:szCs w:val="20"/>
        </w:rPr>
        <w:t>按照公允价值估值，优先采用市值法估值。管理人将根据监管要求进行穿透管理，资管产品穿透后与理</w:t>
      </w:r>
      <w:r>
        <w:rPr>
          <w:rFonts w:cs="宋体"/>
          <w:sz w:val="18"/>
          <w:szCs w:val="20"/>
        </w:rPr>
        <w:t>财公司关于同一投资品种的估值原则、政策、技术和方法等一致。</w:t>
      </w:r>
    </w:p>
    <w:p w14:paraId="2A5E0FD6" w14:textId="77777777" w:rsidR="006D1090" w:rsidRDefault="00861053">
      <w:pPr>
        <w:spacing w:line="200" w:lineRule="exact"/>
        <w:ind w:firstLine="440"/>
      </w:pPr>
      <w:r>
        <w:rPr>
          <w:rFonts w:cs="宋体"/>
          <w:sz w:val="18"/>
          <w:szCs w:val="20"/>
        </w:rPr>
        <w:t>5.</w:t>
      </w:r>
      <w:r>
        <w:rPr>
          <w:rFonts w:cs="宋体"/>
          <w:sz w:val="18"/>
          <w:szCs w:val="20"/>
        </w:rPr>
        <w:t>股权类及其他资产</w:t>
      </w:r>
    </w:p>
    <w:p w14:paraId="7592482D" w14:textId="77777777" w:rsidR="006D1090" w:rsidRDefault="00861053">
      <w:pPr>
        <w:spacing w:line="200" w:lineRule="exact"/>
        <w:ind w:firstLine="440"/>
      </w:pPr>
      <w:r>
        <w:rPr>
          <w:rFonts w:cs="宋体"/>
          <w:sz w:val="18"/>
          <w:szCs w:val="20"/>
        </w:rPr>
        <w:t>按照公允价值估值，优先采用市值法估值。</w:t>
      </w:r>
    </w:p>
    <w:p w14:paraId="07E7D279" w14:textId="77777777" w:rsidR="006D1090" w:rsidRDefault="00861053">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14:paraId="638223A0" w14:textId="77777777" w:rsidR="006D1090" w:rsidRDefault="00861053">
      <w:pPr>
        <w:spacing w:line="200" w:lineRule="exact"/>
        <w:ind w:firstLine="300"/>
      </w:pPr>
      <w:r>
        <w:rPr>
          <w:rFonts w:cs="宋体"/>
          <w:sz w:val="15"/>
          <w:szCs w:val="20"/>
        </w:rPr>
        <w:t>（六）估值错误及暂停估值</w:t>
      </w:r>
    </w:p>
    <w:p w14:paraId="129DAFC2" w14:textId="77777777" w:rsidR="006D1090" w:rsidRDefault="0086105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w:t>
      </w:r>
      <w:r>
        <w:rPr>
          <w:rFonts w:cs="宋体"/>
          <w:sz w:val="15"/>
          <w:szCs w:val="20"/>
        </w:rPr>
        <w:t>协商后可选择暂停估值。</w:t>
      </w:r>
    </w:p>
    <w:p w14:paraId="466C57E7" w14:textId="77777777" w:rsidR="006D1090" w:rsidRDefault="00861053">
      <w:pPr>
        <w:pStyle w:val="Normald01bef31"/>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45751C1F" w14:textId="77777777" w:rsidR="006D1090" w:rsidRDefault="00861053">
      <w:pPr>
        <w:pStyle w:val="Normald01bef3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38C4BDFC" w14:textId="77777777" w:rsidR="006D1090" w:rsidRDefault="00861053">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6EB93586" w14:textId="77777777" w:rsidR="006D1090" w:rsidRDefault="00861053">
      <w:pPr>
        <w:pStyle w:val="Normald01bef3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524752BC"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153DD648"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14:paraId="005255C9"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71B1BA63"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4A4854E9"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3EE5AEA"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7A22AEE7"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1F9CC357"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5BFE97FA"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51193493"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4F02D4AD"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3AA5D28E"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68B6609"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2CD60F95"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w:t>
      </w:r>
      <w:r>
        <w:rPr>
          <w:rFonts w:hint="eastAsia"/>
          <w:color w:val="3D3D3D"/>
          <w:kern w:val="0"/>
          <w:sz w:val="15"/>
          <w:szCs w:val="15"/>
        </w:rPr>
        <w:t>，按照商业原则，以不优于对非关联方同类交易的条件进行，并向投资者及时披露信息</w:t>
      </w:r>
      <w:r>
        <w:rPr>
          <w:rFonts w:hint="eastAsia"/>
          <w:color w:val="3D3D3D"/>
          <w:kern w:val="0"/>
          <w:sz w:val="15"/>
          <w:szCs w:val="15"/>
        </w:rPr>
        <w:t>。</w:t>
      </w:r>
    </w:p>
    <w:p w14:paraId="2B209654" w14:textId="77777777" w:rsidR="006D1090" w:rsidRDefault="00861053">
      <w:pPr>
        <w:pStyle w:val="Normald01bef3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1C33EE22"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F434B1F" w14:textId="77777777" w:rsidR="006D1090" w:rsidRDefault="00861053">
      <w:pPr>
        <w:pStyle w:val="Normald01bef3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3A5A3A7" w14:textId="77777777" w:rsidR="006D1090" w:rsidRDefault="00861053">
      <w:pPr>
        <w:pStyle w:val="Normald01bef3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w:t>
      </w:r>
      <w:r>
        <w:rPr>
          <w:rFonts w:hint="eastAsia"/>
          <w:b/>
          <w:bCs/>
          <w:color w:val="3D3D3D"/>
          <w:kern w:val="0"/>
          <w:sz w:val="15"/>
          <w:szCs w:val="15"/>
        </w:rPr>
        <w:t>订，并进行信息披露。投资者在此同意，修订后的销售文件对投资者具有法律约束力；</w:t>
      </w:r>
    </w:p>
    <w:p w14:paraId="24840AC5" w14:textId="77777777" w:rsidR="006D1090" w:rsidRDefault="00861053">
      <w:pPr>
        <w:pStyle w:val="Normald01bef3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w:t>
      </w:r>
      <w:r>
        <w:rPr>
          <w:b/>
          <w:bCs/>
          <w:color w:val="3D3D3D"/>
          <w:kern w:val="0"/>
          <w:sz w:val="15"/>
          <w:szCs w:val="15"/>
        </w:rPr>
        <w:t>约定的时间内赎回本理财产品。若投资者未在约定的时间内赎回全部份额或继续办理本理财产品说明书项下相关业务的，视同其接受调整内容、放弃赎回权并继续持有本理财产品。</w:t>
      </w:r>
    </w:p>
    <w:p w14:paraId="789DFDE1" w14:textId="77777777" w:rsidR="006D1090" w:rsidRDefault="00861053">
      <w:pPr>
        <w:pStyle w:val="Normald01bef31"/>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6021AA88"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697FEBF"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1014A8FA"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03A32C28"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25E1A9E3"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D3F3B83"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5DDAE675" w14:textId="77777777" w:rsidR="006D1090" w:rsidRDefault="00861053">
      <w:pPr>
        <w:pStyle w:val="Normald01bef3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31C7F67D"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5F47E709"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64772500"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49D35DF2" w14:textId="77777777" w:rsidR="006D1090" w:rsidRDefault="00861053">
      <w:pPr>
        <w:pStyle w:val="Normald01bef31"/>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4CC7EACC" w14:textId="77777777" w:rsidR="006D1090" w:rsidRDefault="006D1090">
      <w:pPr>
        <w:pStyle w:val="Normald01bef31"/>
        <w:widowControl/>
        <w:rPr>
          <w:b/>
          <w:bCs/>
          <w:color w:val="3D3D3D"/>
          <w:kern w:val="0"/>
          <w:sz w:val="15"/>
          <w:szCs w:val="15"/>
        </w:rPr>
      </w:pPr>
    </w:p>
    <w:p w14:paraId="2C8784CE" w14:textId="77777777" w:rsidR="006D1090" w:rsidRDefault="00861053">
      <w:pPr>
        <w:pStyle w:val="Normald01bef31"/>
        <w:widowControl/>
        <w:rPr>
          <w:b/>
          <w:bCs/>
          <w:color w:val="3D3D3D"/>
          <w:kern w:val="0"/>
          <w:sz w:val="15"/>
          <w:szCs w:val="15"/>
        </w:rPr>
      </w:pPr>
      <w:r>
        <w:rPr>
          <w:rFonts w:hint="eastAsia"/>
          <w:b/>
          <w:bCs/>
          <w:color w:val="3D3D3D"/>
          <w:kern w:val="0"/>
          <w:sz w:val="15"/>
          <w:szCs w:val="15"/>
        </w:rPr>
        <w:t>风险提示：</w:t>
      </w:r>
    </w:p>
    <w:p w14:paraId="65FE8D81" w14:textId="77777777" w:rsidR="006D1090" w:rsidRDefault="00861053">
      <w:pPr>
        <w:pStyle w:val="Normald01bef3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6D109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36DD8" w14:textId="77777777" w:rsidR="00000000" w:rsidRDefault="00861053">
      <w:r>
        <w:separator/>
      </w:r>
    </w:p>
  </w:endnote>
  <w:endnote w:type="continuationSeparator" w:id="0">
    <w:p w14:paraId="6B11E228" w14:textId="77777777" w:rsidR="00000000" w:rsidRDefault="0086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77051" w14:textId="77777777" w:rsidR="00000000" w:rsidRDefault="00861053">
      <w:r>
        <w:separator/>
      </w:r>
    </w:p>
  </w:footnote>
  <w:footnote w:type="continuationSeparator" w:id="0">
    <w:p w14:paraId="5DA26EB4" w14:textId="77777777" w:rsidR="00000000" w:rsidRDefault="0086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D1A84" w14:textId="77777777" w:rsidR="006D1090" w:rsidRDefault="00861053">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D79"/>
    <w:multiLevelType w:val="hybridMultilevel"/>
    <w:tmpl w:val="91500EFA"/>
    <w:lvl w:ilvl="0" w:tplc="CA8CDCF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2AC97F6">
      <w:start w:val="1"/>
      <w:numFmt w:val="lowerLetter"/>
      <w:lvlText w:val="%2)"/>
      <w:lvlJc w:val="left"/>
      <w:pPr>
        <w:tabs>
          <w:tab w:val="num" w:pos="0"/>
        </w:tabs>
        <w:ind w:left="1141" w:hanging="420"/>
      </w:pPr>
      <w:rPr>
        <w:rFonts w:ascii="方正黑体_GBK" w:eastAsia="方正黑体_GBK" w:hAnsi="方正黑体_GBK" w:hint="default"/>
      </w:rPr>
    </w:lvl>
    <w:lvl w:ilvl="2" w:tplc="2FB0EAA6">
      <w:start w:val="1"/>
      <w:numFmt w:val="decimal"/>
      <w:lvlText w:val="%3."/>
      <w:lvlJc w:val="right"/>
      <w:pPr>
        <w:tabs>
          <w:tab w:val="num" w:pos="0"/>
        </w:tabs>
        <w:ind w:left="1561" w:hanging="420"/>
      </w:pPr>
      <w:rPr>
        <w:rFonts w:ascii="方正黑体_GBK" w:eastAsia="方正黑体_GBK" w:hAnsi="方正黑体_GBK" w:hint="default"/>
      </w:rPr>
    </w:lvl>
    <w:lvl w:ilvl="3" w:tplc="70DC01A6">
      <w:start w:val="1"/>
      <w:numFmt w:val="decimal"/>
      <w:lvlText w:val="%4."/>
      <w:lvlJc w:val="left"/>
      <w:pPr>
        <w:tabs>
          <w:tab w:val="num" w:pos="0"/>
        </w:tabs>
        <w:ind w:left="1981" w:hanging="420"/>
      </w:pPr>
      <w:rPr>
        <w:rFonts w:ascii="方正黑体_GBK" w:eastAsia="方正黑体_GBK" w:hAnsi="方正黑体_GBK" w:hint="default"/>
      </w:rPr>
    </w:lvl>
    <w:lvl w:ilvl="4" w:tplc="97447CAE">
      <w:start w:val="1"/>
      <w:numFmt w:val="lowerLetter"/>
      <w:lvlText w:val="%5)"/>
      <w:lvlJc w:val="left"/>
      <w:pPr>
        <w:tabs>
          <w:tab w:val="num" w:pos="0"/>
        </w:tabs>
        <w:ind w:left="2401" w:hanging="420"/>
      </w:pPr>
      <w:rPr>
        <w:rFonts w:ascii="方正黑体_GBK" w:eastAsia="方正黑体_GBK" w:hAnsi="方正黑体_GBK" w:hint="default"/>
      </w:rPr>
    </w:lvl>
    <w:lvl w:ilvl="5" w:tplc="A94E91D2">
      <w:start w:val="1"/>
      <w:numFmt w:val="decimal"/>
      <w:lvlText w:val="%6."/>
      <w:lvlJc w:val="right"/>
      <w:pPr>
        <w:tabs>
          <w:tab w:val="num" w:pos="0"/>
        </w:tabs>
        <w:ind w:left="2821" w:hanging="420"/>
      </w:pPr>
      <w:rPr>
        <w:rFonts w:ascii="方正黑体_GBK" w:eastAsia="方正黑体_GBK" w:hAnsi="方正黑体_GBK" w:hint="default"/>
      </w:rPr>
    </w:lvl>
    <w:lvl w:ilvl="6" w:tplc="89B6B0C2">
      <w:start w:val="1"/>
      <w:numFmt w:val="decimal"/>
      <w:lvlText w:val="%7."/>
      <w:lvlJc w:val="left"/>
      <w:pPr>
        <w:tabs>
          <w:tab w:val="num" w:pos="0"/>
        </w:tabs>
        <w:ind w:left="3241" w:hanging="420"/>
      </w:pPr>
      <w:rPr>
        <w:rFonts w:ascii="方正黑体_GBK" w:eastAsia="方正黑体_GBK" w:hAnsi="方正黑体_GBK" w:hint="default"/>
      </w:rPr>
    </w:lvl>
    <w:lvl w:ilvl="7" w:tplc="92E837D6">
      <w:start w:val="1"/>
      <w:numFmt w:val="lowerLetter"/>
      <w:lvlText w:val="%8)"/>
      <w:lvlJc w:val="left"/>
      <w:pPr>
        <w:tabs>
          <w:tab w:val="num" w:pos="0"/>
        </w:tabs>
        <w:ind w:left="3661" w:hanging="420"/>
      </w:pPr>
      <w:rPr>
        <w:rFonts w:ascii="方正黑体_GBK" w:eastAsia="方正黑体_GBK" w:hAnsi="方正黑体_GBK" w:hint="default"/>
      </w:rPr>
    </w:lvl>
    <w:lvl w:ilvl="8" w:tplc="7C30B05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01D777E"/>
    <w:multiLevelType w:val="multilevel"/>
    <w:tmpl w:val="E13661D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9C73D55"/>
    <w:multiLevelType w:val="multilevel"/>
    <w:tmpl w:val="4A8C2BF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23E32AF"/>
    <w:multiLevelType w:val="hybridMultilevel"/>
    <w:tmpl w:val="29180694"/>
    <w:lvl w:ilvl="0" w:tplc="DBEC9DD8">
      <w:start w:val="1"/>
      <w:numFmt w:val="decimal"/>
      <w:lvlRestart w:val="0"/>
      <w:lvlText w:val="%1."/>
      <w:lvlJc w:val="left"/>
      <w:pPr>
        <w:tabs>
          <w:tab w:val="num" w:pos="0"/>
        </w:tabs>
        <w:ind w:left="660" w:hanging="360"/>
      </w:pPr>
      <w:rPr>
        <w:rFonts w:ascii="方正黑体_GBK" w:eastAsia="方正黑体_GBK" w:hAnsi="方正黑体_GBK" w:hint="default"/>
      </w:rPr>
    </w:lvl>
    <w:lvl w:ilvl="1" w:tplc="07E8A346">
      <w:start w:val="1"/>
      <w:numFmt w:val="lowerLetter"/>
      <w:lvlText w:val="%2)"/>
      <w:lvlJc w:val="left"/>
      <w:pPr>
        <w:tabs>
          <w:tab w:val="num" w:pos="0"/>
        </w:tabs>
        <w:ind w:left="1140" w:hanging="420"/>
      </w:pPr>
      <w:rPr>
        <w:rFonts w:ascii="方正黑体_GBK" w:eastAsia="方正黑体_GBK" w:hAnsi="方正黑体_GBK" w:hint="default"/>
      </w:rPr>
    </w:lvl>
    <w:lvl w:ilvl="2" w:tplc="30F8F62E">
      <w:start w:val="1"/>
      <w:numFmt w:val="decimal"/>
      <w:lvlText w:val="%3."/>
      <w:lvlJc w:val="right"/>
      <w:pPr>
        <w:tabs>
          <w:tab w:val="num" w:pos="0"/>
        </w:tabs>
        <w:ind w:left="1560" w:hanging="420"/>
      </w:pPr>
      <w:rPr>
        <w:rFonts w:ascii="方正黑体_GBK" w:eastAsia="方正黑体_GBK" w:hAnsi="方正黑体_GBK" w:hint="default"/>
      </w:rPr>
    </w:lvl>
    <w:lvl w:ilvl="3" w:tplc="E6DC19DA">
      <w:start w:val="1"/>
      <w:numFmt w:val="decimal"/>
      <w:lvlText w:val="%4."/>
      <w:lvlJc w:val="left"/>
      <w:pPr>
        <w:tabs>
          <w:tab w:val="num" w:pos="0"/>
        </w:tabs>
        <w:ind w:left="1980" w:hanging="420"/>
      </w:pPr>
      <w:rPr>
        <w:rFonts w:ascii="方正黑体_GBK" w:eastAsia="方正黑体_GBK" w:hAnsi="方正黑体_GBK" w:hint="default"/>
      </w:rPr>
    </w:lvl>
    <w:lvl w:ilvl="4" w:tplc="0074CC78">
      <w:start w:val="1"/>
      <w:numFmt w:val="lowerLetter"/>
      <w:lvlText w:val="%5)"/>
      <w:lvlJc w:val="left"/>
      <w:pPr>
        <w:tabs>
          <w:tab w:val="num" w:pos="0"/>
        </w:tabs>
        <w:ind w:left="2400" w:hanging="420"/>
      </w:pPr>
      <w:rPr>
        <w:rFonts w:ascii="方正黑体_GBK" w:eastAsia="方正黑体_GBK" w:hAnsi="方正黑体_GBK" w:hint="default"/>
      </w:rPr>
    </w:lvl>
    <w:lvl w:ilvl="5" w:tplc="CBD076BE">
      <w:start w:val="1"/>
      <w:numFmt w:val="decimal"/>
      <w:lvlText w:val="%6."/>
      <w:lvlJc w:val="right"/>
      <w:pPr>
        <w:tabs>
          <w:tab w:val="num" w:pos="0"/>
        </w:tabs>
        <w:ind w:left="2820" w:hanging="420"/>
      </w:pPr>
      <w:rPr>
        <w:rFonts w:ascii="方正黑体_GBK" w:eastAsia="方正黑体_GBK" w:hAnsi="方正黑体_GBK" w:hint="default"/>
      </w:rPr>
    </w:lvl>
    <w:lvl w:ilvl="6" w:tplc="C5E80D58">
      <w:start w:val="1"/>
      <w:numFmt w:val="decimal"/>
      <w:lvlText w:val="%7."/>
      <w:lvlJc w:val="left"/>
      <w:pPr>
        <w:tabs>
          <w:tab w:val="num" w:pos="0"/>
        </w:tabs>
        <w:ind w:left="3240" w:hanging="420"/>
      </w:pPr>
      <w:rPr>
        <w:rFonts w:ascii="方正黑体_GBK" w:eastAsia="方正黑体_GBK" w:hAnsi="方正黑体_GBK" w:hint="default"/>
      </w:rPr>
    </w:lvl>
    <w:lvl w:ilvl="7" w:tplc="515806D6">
      <w:start w:val="1"/>
      <w:numFmt w:val="lowerLetter"/>
      <w:lvlText w:val="%8)"/>
      <w:lvlJc w:val="left"/>
      <w:pPr>
        <w:tabs>
          <w:tab w:val="num" w:pos="0"/>
        </w:tabs>
        <w:ind w:left="3660" w:hanging="420"/>
      </w:pPr>
      <w:rPr>
        <w:rFonts w:ascii="方正黑体_GBK" w:eastAsia="方正黑体_GBK" w:hAnsi="方正黑体_GBK" w:hint="default"/>
      </w:rPr>
    </w:lvl>
    <w:lvl w:ilvl="8" w:tplc="BC4C558E">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D1090"/>
    <w:rsid w:val="006D1090"/>
    <w:rsid w:val="00861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60ECD"/>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04faa8">
    <w:name w:val="Normal1c04faa8"/>
    <w:pPr>
      <w:widowControl w:val="0"/>
      <w:jc w:val="both"/>
    </w:pPr>
    <w:rPr>
      <w:rFonts w:ascii="方正黑体_GBK" w:eastAsia="方正黑体_GBK" w:hAnsi="方正黑体_GBK" w:cs="Times New Roman"/>
      <w:szCs w:val="21"/>
    </w:rPr>
  </w:style>
  <w:style w:type="paragraph" w:customStyle="1" w:styleId="heading13adb69b4">
    <w:name w:val="heading 13adb69b4"/>
    <w:basedOn w:val="Normal1c04faa8"/>
    <w:next w:val="a"/>
    <w:pPr>
      <w:keepNext/>
      <w:keepLines/>
      <w:spacing w:before="340" w:after="330" w:line="578" w:lineRule="auto"/>
      <w:outlineLvl w:val="0"/>
    </w:pPr>
    <w:rPr>
      <w:b/>
      <w:bCs/>
      <w:kern w:val="44"/>
      <w:sz w:val="44"/>
    </w:rPr>
  </w:style>
  <w:style w:type="paragraph" w:customStyle="1" w:styleId="heading2c8fecdeb">
    <w:name w:val="heading 2c8fecdeb"/>
    <w:basedOn w:val="Normal1c04faa8"/>
    <w:next w:val="a"/>
    <w:pPr>
      <w:keepNext/>
      <w:keepLines/>
      <w:spacing w:before="260" w:after="260" w:line="415" w:lineRule="auto"/>
      <w:outlineLvl w:val="1"/>
    </w:pPr>
    <w:rPr>
      <w:b/>
      <w:sz w:val="32"/>
    </w:rPr>
  </w:style>
  <w:style w:type="paragraph" w:customStyle="1" w:styleId="heading3c9b2ec49">
    <w:name w:val="heading 3c9b2ec49"/>
    <w:basedOn w:val="Normal1c04faa8"/>
    <w:next w:val="a"/>
    <w:pPr>
      <w:keepNext/>
      <w:keepLines/>
      <w:spacing w:before="260" w:after="260" w:line="415" w:lineRule="auto"/>
      <w:outlineLvl w:val="2"/>
    </w:pPr>
    <w:rPr>
      <w:b/>
      <w:sz w:val="32"/>
    </w:rPr>
  </w:style>
  <w:style w:type="character" w:customStyle="1" w:styleId="DefaultParagraphFontb6bd7de9">
    <w:name w:val="Default Paragraph Fontb6bd7de9"/>
  </w:style>
  <w:style w:type="paragraph" w:customStyle="1" w:styleId="toc113b99458">
    <w:name w:val="toc 113b99458"/>
    <w:basedOn w:val="Normal1c04faa8"/>
    <w:next w:val="a"/>
    <w:autoRedefine/>
  </w:style>
  <w:style w:type="paragraph" w:customStyle="1" w:styleId="toc2b5eceac7">
    <w:name w:val="toc 2b5eceac7"/>
    <w:basedOn w:val="Normal1c04faa8"/>
    <w:next w:val="a"/>
    <w:autoRedefine/>
    <w:pPr>
      <w:ind w:left="420"/>
    </w:pPr>
  </w:style>
  <w:style w:type="paragraph" w:customStyle="1" w:styleId="toc320094eb9">
    <w:name w:val="toc 320094eb9"/>
    <w:basedOn w:val="Normal1c04faa8"/>
    <w:next w:val="a"/>
    <w:autoRedefine/>
    <w:pPr>
      <w:ind w:left="840"/>
    </w:pPr>
  </w:style>
  <w:style w:type="paragraph" w:customStyle="1" w:styleId="toc4c42e78a2">
    <w:name w:val="toc 4c42e78a2"/>
    <w:basedOn w:val="Normal1c04faa8"/>
    <w:next w:val="a"/>
    <w:autoRedefine/>
    <w:pPr>
      <w:ind w:left="1260"/>
    </w:pPr>
  </w:style>
  <w:style w:type="paragraph" w:customStyle="1" w:styleId="toc583fdc441">
    <w:name w:val="toc 583fdc441"/>
    <w:basedOn w:val="Normal1c04faa8"/>
    <w:next w:val="a"/>
    <w:autoRedefine/>
    <w:pPr>
      <w:ind w:left="1680"/>
    </w:pPr>
  </w:style>
  <w:style w:type="paragraph" w:customStyle="1" w:styleId="header6c862287">
    <w:name w:val="header6c862287"/>
    <w:basedOn w:val="Normal1c04faa8"/>
    <w:pPr>
      <w:pBdr>
        <w:bottom w:val="single" w:sz="6" w:space="1" w:color="auto"/>
      </w:pBdr>
      <w:tabs>
        <w:tab w:val="center" w:pos="4153"/>
        <w:tab w:val="right" w:pos="8307"/>
      </w:tabs>
      <w:snapToGrid w:val="0"/>
      <w:jc w:val="center"/>
    </w:pPr>
    <w:rPr>
      <w:sz w:val="18"/>
    </w:rPr>
  </w:style>
  <w:style w:type="paragraph" w:customStyle="1" w:styleId="footerf0fd75fe">
    <w:name w:val="footerf0fd75fe"/>
    <w:basedOn w:val="Normal1c04faa8"/>
    <w:pPr>
      <w:tabs>
        <w:tab w:val="center" w:pos="4153"/>
        <w:tab w:val="right" w:pos="8307"/>
      </w:tabs>
      <w:snapToGrid w:val="0"/>
      <w:jc w:val="left"/>
    </w:pPr>
    <w:rPr>
      <w:sz w:val="18"/>
    </w:rPr>
  </w:style>
  <w:style w:type="character" w:customStyle="1" w:styleId="Strong230d3214">
    <w:name w:val="Strong230d321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01bef31">
    <w:name w:val="Normald01bef31"/>
    <w:next w:val="TOC1"/>
    <w:pPr>
      <w:widowControl w:val="0"/>
      <w:jc w:val="both"/>
    </w:pPr>
    <w:rPr>
      <w:rFonts w:ascii="方正黑体_GBK" w:eastAsia="方正黑体_GBK" w:hAnsi="方正黑体_GBK" w:cs="Times New Roman"/>
      <w:sz w:val="18"/>
      <w:szCs w:val="18"/>
    </w:rPr>
  </w:style>
  <w:style w:type="paragraph" w:customStyle="1" w:styleId="heading19a887c90">
    <w:name w:val="heading 19a887c90"/>
    <w:basedOn w:val="Normald01bef31"/>
    <w:next w:val="a"/>
    <w:pPr>
      <w:keepNext/>
      <w:keepLines/>
      <w:spacing w:before="340" w:after="330" w:line="578" w:lineRule="auto"/>
      <w:outlineLvl w:val="0"/>
    </w:pPr>
    <w:rPr>
      <w:b/>
      <w:bCs/>
      <w:kern w:val="44"/>
      <w:sz w:val="44"/>
    </w:rPr>
  </w:style>
  <w:style w:type="paragraph" w:customStyle="1" w:styleId="heading236282917">
    <w:name w:val="heading 236282917"/>
    <w:basedOn w:val="Normald01bef31"/>
    <w:next w:val="a"/>
    <w:pPr>
      <w:keepNext/>
      <w:keepLines/>
      <w:spacing w:before="260" w:after="260" w:line="415" w:lineRule="auto"/>
      <w:outlineLvl w:val="1"/>
    </w:pPr>
    <w:rPr>
      <w:b/>
      <w:sz w:val="32"/>
    </w:rPr>
  </w:style>
  <w:style w:type="paragraph" w:customStyle="1" w:styleId="heading35a27f372">
    <w:name w:val="heading 35a27f372"/>
    <w:basedOn w:val="Normald01bef31"/>
    <w:next w:val="a"/>
    <w:pPr>
      <w:keepNext/>
      <w:keepLines/>
      <w:spacing w:before="260" w:after="260" w:line="415" w:lineRule="auto"/>
      <w:outlineLvl w:val="2"/>
    </w:pPr>
    <w:rPr>
      <w:b/>
      <w:sz w:val="32"/>
    </w:rPr>
  </w:style>
  <w:style w:type="character" w:customStyle="1" w:styleId="DefaultParagraphFonta91d1fc1">
    <w:name w:val="Default Paragraph Fonta91d1fc1"/>
  </w:style>
  <w:style w:type="paragraph" w:customStyle="1" w:styleId="NormalIndent3810bd16">
    <w:name w:val="Normal Indent3810bd16"/>
    <w:basedOn w:val="Normald01bef31"/>
    <w:pPr>
      <w:ind w:firstLineChars="200" w:firstLine="200"/>
    </w:pPr>
  </w:style>
  <w:style w:type="paragraph" w:customStyle="1" w:styleId="toc55012d27e">
    <w:name w:val="toc 55012d27e"/>
    <w:basedOn w:val="Normald01bef31"/>
    <w:next w:val="a"/>
    <w:pPr>
      <w:ind w:left="1680"/>
    </w:pPr>
  </w:style>
  <w:style w:type="paragraph" w:customStyle="1" w:styleId="toc371c8f4ed">
    <w:name w:val="toc 371c8f4ed"/>
    <w:basedOn w:val="Normald01bef31"/>
    <w:next w:val="a"/>
    <w:pPr>
      <w:ind w:left="840"/>
    </w:pPr>
  </w:style>
  <w:style w:type="paragraph" w:customStyle="1" w:styleId="footer9b494dba">
    <w:name w:val="footer9b494dba"/>
    <w:basedOn w:val="Normald01bef31"/>
    <w:pPr>
      <w:tabs>
        <w:tab w:val="center" w:pos="4153"/>
        <w:tab w:val="right" w:pos="8307"/>
      </w:tabs>
      <w:snapToGrid w:val="0"/>
      <w:jc w:val="left"/>
    </w:pPr>
  </w:style>
  <w:style w:type="paragraph" w:customStyle="1" w:styleId="headerb4b5f581">
    <w:name w:val="headerb4b5f581"/>
    <w:basedOn w:val="Normald01bef31"/>
    <w:pPr>
      <w:pBdr>
        <w:bottom w:val="single" w:sz="6" w:space="1" w:color="auto"/>
      </w:pBdr>
      <w:tabs>
        <w:tab w:val="center" w:pos="4153"/>
        <w:tab w:val="right" w:pos="8307"/>
      </w:tabs>
      <w:snapToGrid w:val="0"/>
      <w:jc w:val="center"/>
    </w:pPr>
  </w:style>
  <w:style w:type="paragraph" w:customStyle="1" w:styleId="toc1b54b78c5">
    <w:name w:val="toc 1b54b78c5"/>
    <w:basedOn w:val="Normald01bef31"/>
    <w:next w:val="a"/>
  </w:style>
  <w:style w:type="paragraph" w:customStyle="1" w:styleId="toc4275b2e3b">
    <w:name w:val="toc 4275b2e3b"/>
    <w:basedOn w:val="Normald01bef31"/>
    <w:next w:val="a"/>
    <w:pPr>
      <w:ind w:left="1260"/>
    </w:pPr>
  </w:style>
  <w:style w:type="paragraph" w:customStyle="1" w:styleId="toc2b4547dbc">
    <w:name w:val="toc 2b4547dbc"/>
    <w:basedOn w:val="Normald01bef31"/>
    <w:next w:val="a"/>
    <w:pPr>
      <w:ind w:left="420"/>
    </w:pPr>
  </w:style>
  <w:style w:type="paragraph" w:customStyle="1" w:styleId="NormalWeb38645b7e">
    <w:name w:val="Normal (Web)38645b7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898e6bcc898e6bc">
    <w:name w:val="Normalc898e6bcc898e6bc"/>
    <w:next w:val="TOC1"/>
    <w:pPr>
      <w:widowControl w:val="0"/>
      <w:jc w:val="both"/>
    </w:pPr>
    <w:rPr>
      <w:rFonts w:ascii="方正黑体_GBK" w:eastAsia="方正黑体_GBK" w:hAnsi="方正黑体_GBK" w:cs="Times New Roman"/>
      <w:szCs w:val="21"/>
    </w:rPr>
  </w:style>
  <w:style w:type="paragraph" w:customStyle="1" w:styleId="heading16a437be16a437be1">
    <w:name w:val="heading 16a437be16a437be1"/>
    <w:basedOn w:val="Normalc898e6bcc898e6bc"/>
    <w:next w:val="a"/>
    <w:pPr>
      <w:keepNext/>
      <w:keepLines/>
      <w:spacing w:before="340" w:after="330" w:line="578" w:lineRule="auto"/>
      <w:outlineLvl w:val="0"/>
    </w:pPr>
    <w:rPr>
      <w:b/>
      <w:bCs/>
      <w:kern w:val="44"/>
      <w:sz w:val="44"/>
    </w:rPr>
  </w:style>
  <w:style w:type="paragraph" w:customStyle="1" w:styleId="heading2950d8859950d8859">
    <w:name w:val="heading 2950d8859950d8859"/>
    <w:basedOn w:val="Normalc898e6bcc898e6bc"/>
    <w:next w:val="a"/>
    <w:pPr>
      <w:keepNext/>
      <w:keepLines/>
      <w:spacing w:before="260" w:after="260" w:line="415" w:lineRule="auto"/>
      <w:outlineLvl w:val="1"/>
    </w:pPr>
    <w:rPr>
      <w:b/>
      <w:sz w:val="32"/>
    </w:rPr>
  </w:style>
  <w:style w:type="paragraph" w:customStyle="1" w:styleId="heading39258ff1c9258ff1c">
    <w:name w:val="heading 39258ff1c9258ff1c"/>
    <w:basedOn w:val="Normalc898e6bcc898e6bc"/>
    <w:next w:val="a"/>
    <w:pPr>
      <w:keepNext/>
      <w:keepLines/>
      <w:spacing w:before="260" w:after="260" w:line="415" w:lineRule="auto"/>
      <w:outlineLvl w:val="2"/>
    </w:pPr>
    <w:rPr>
      <w:b/>
      <w:sz w:val="32"/>
    </w:rPr>
  </w:style>
  <w:style w:type="character" w:customStyle="1" w:styleId="DefaultParagraphFont0fac9e230fac9e23">
    <w:name w:val="Default Paragraph Font0fac9e230fac9e23"/>
  </w:style>
  <w:style w:type="paragraph" w:customStyle="1" w:styleId="19991d4679991d467">
    <w:name w:val="引文目录19991d4679991d467"/>
    <w:basedOn w:val="Normalc898e6bcc898e6bc"/>
    <w:next w:val="a"/>
    <w:pPr>
      <w:ind w:leftChars="200" w:left="200"/>
    </w:pPr>
  </w:style>
  <w:style w:type="paragraph" w:customStyle="1" w:styleId="toc5ad91328fad91328f">
    <w:name w:val="toc 5ad91328fad91328f"/>
    <w:basedOn w:val="Normalc898e6bcc898e6bc"/>
    <w:next w:val="a"/>
    <w:pPr>
      <w:ind w:left="1680"/>
    </w:pPr>
  </w:style>
  <w:style w:type="paragraph" w:customStyle="1" w:styleId="toc35e51351a5e51351a">
    <w:name w:val="toc 35e51351a5e51351a"/>
    <w:basedOn w:val="Normalc898e6bcc898e6bc"/>
    <w:next w:val="a"/>
    <w:pPr>
      <w:ind w:left="840"/>
    </w:pPr>
  </w:style>
  <w:style w:type="paragraph" w:customStyle="1" w:styleId="footere55cff70e55cff70">
    <w:name w:val="footere55cff70e55cff70"/>
    <w:basedOn w:val="Normalc898e6bcc898e6bc"/>
    <w:pPr>
      <w:tabs>
        <w:tab w:val="center" w:pos="4153"/>
        <w:tab w:val="right" w:pos="8307"/>
      </w:tabs>
      <w:snapToGrid w:val="0"/>
      <w:jc w:val="left"/>
    </w:pPr>
    <w:rPr>
      <w:sz w:val="18"/>
    </w:rPr>
  </w:style>
  <w:style w:type="paragraph" w:customStyle="1" w:styleId="header856f3bbd856f3bbd">
    <w:name w:val="header856f3bbd856f3bbd"/>
    <w:basedOn w:val="Normalc898e6bcc898e6bc"/>
    <w:pPr>
      <w:pBdr>
        <w:bottom w:val="single" w:sz="6" w:space="1" w:color="auto"/>
      </w:pBdr>
      <w:tabs>
        <w:tab w:val="center" w:pos="4153"/>
        <w:tab w:val="right" w:pos="8307"/>
      </w:tabs>
      <w:snapToGrid w:val="0"/>
      <w:jc w:val="center"/>
    </w:pPr>
    <w:rPr>
      <w:sz w:val="18"/>
    </w:rPr>
  </w:style>
  <w:style w:type="paragraph" w:customStyle="1" w:styleId="toc15752a3f75752a3f7">
    <w:name w:val="toc 15752a3f75752a3f7"/>
    <w:basedOn w:val="Normalc898e6bcc898e6bc"/>
    <w:next w:val="a"/>
  </w:style>
  <w:style w:type="paragraph" w:customStyle="1" w:styleId="toc43d82bdca3d82bdca">
    <w:name w:val="toc 43d82bdca3d82bdca"/>
    <w:basedOn w:val="Normalc898e6bcc898e6bc"/>
    <w:next w:val="a"/>
    <w:pPr>
      <w:ind w:left="1260"/>
    </w:pPr>
  </w:style>
  <w:style w:type="paragraph" w:customStyle="1" w:styleId="toc25184525851845258">
    <w:name w:val="toc 25184525851845258"/>
    <w:basedOn w:val="Normalc898e6bcc898e6bc"/>
    <w:next w:val="a"/>
    <w:pPr>
      <w:ind w:left="420"/>
    </w:pPr>
  </w:style>
  <w:style w:type="paragraph" w:customStyle="1" w:styleId="1bbffa16bbbffa16b">
    <w:name w:val="列出段落1bbffa16bbbffa16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8714</Words>
  <Characters>8890</Characters>
  <Application>Microsoft Office Word</Application>
  <DocSecurity>0</DocSecurity>
  <Lines>306</Lines>
  <Paragraphs>275</Paragraphs>
  <ScaleCrop>false</ScaleCrop>
  <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