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DE45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  <w:t>关于南银理财鼎瑞安稳一年定开2025第27期公募人民币理财产品</w:t>
      </w:r>
    </w:p>
    <w:p w14:paraId="74015F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  <w:t>费率优惠的公告</w:t>
      </w:r>
      <w:bookmarkStart w:id="0" w:name="_GoBack"/>
      <w:bookmarkEnd w:id="0"/>
    </w:p>
    <w:p w14:paraId="18528DA1">
      <w:pPr>
        <w:keepNext w:val="0"/>
        <w:keepLines w:val="0"/>
        <w:widowControl/>
        <w:suppressLineNumbers w:val="0"/>
        <w:jc w:val="left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尊敬的投资者：</w:t>
      </w:r>
    </w:p>
    <w:p w14:paraId="00A55D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20" w:firstLineChars="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为了感谢广大投资者对本公司的信任和支持，本公司将对南银理财鼎瑞安稳一年定开2025第27期公募人民币理财产品（产品登记编码：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1"/>
          <w:szCs w:val="21"/>
          <w:shd w:val="clear" w:fill="FFFFFF"/>
        </w:rPr>
        <w:t>Z7003225000371</w:t>
      </w: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）进行费率优惠，具体如下：</w:t>
      </w:r>
    </w:p>
    <w:tbl>
      <w:tblPr>
        <w:tblStyle w:val="4"/>
        <w:tblpPr w:leftFromText="180" w:rightFromText="180" w:vertAnchor="text" w:horzAnchor="page" w:tblpXSpec="center" w:tblpY="345"/>
        <w:tblOverlap w:val="never"/>
        <w:tblW w:w="52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446"/>
        <w:gridCol w:w="1444"/>
        <w:gridCol w:w="1378"/>
        <w:gridCol w:w="1529"/>
        <w:gridCol w:w="1558"/>
      </w:tblGrid>
      <w:tr w14:paraId="3DD12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477A74ED">
            <w:pPr>
              <w:widowControl w:val="0"/>
              <w:spacing w:after="0" w:line="240" w:lineRule="auto"/>
              <w:jc w:val="center"/>
              <w:rPr>
                <w:rFonts w:hint="default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内部销售代码</w:t>
            </w:r>
          </w:p>
        </w:tc>
        <w:tc>
          <w:tcPr>
            <w:tcW w:w="804" w:type="pct"/>
            <w:vAlign w:val="center"/>
          </w:tcPr>
          <w:p w14:paraId="066001FF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优惠的费用</w:t>
            </w:r>
          </w:p>
        </w:tc>
        <w:tc>
          <w:tcPr>
            <w:tcW w:w="803" w:type="pct"/>
            <w:vAlign w:val="center"/>
          </w:tcPr>
          <w:p w14:paraId="19479F2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说明书费率</w:t>
            </w:r>
          </w:p>
        </w:tc>
        <w:tc>
          <w:tcPr>
            <w:tcW w:w="766" w:type="pct"/>
            <w:vAlign w:val="center"/>
          </w:tcPr>
          <w:p w14:paraId="3DCA88B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优惠后费率</w:t>
            </w:r>
          </w:p>
        </w:tc>
        <w:tc>
          <w:tcPr>
            <w:tcW w:w="850" w:type="pct"/>
            <w:vAlign w:val="center"/>
          </w:tcPr>
          <w:p w14:paraId="4E7189B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优惠起始日期</w:t>
            </w:r>
          </w:p>
        </w:tc>
        <w:tc>
          <w:tcPr>
            <w:tcW w:w="866" w:type="pct"/>
            <w:vAlign w:val="center"/>
          </w:tcPr>
          <w:p w14:paraId="390B251A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sz w:val="21"/>
                <w:szCs w:val="24"/>
                <w:vertAlign w:val="baseline"/>
                <w:lang w:val="en-US" w:eastAsia="zh-CN"/>
              </w:rPr>
              <w:t>优惠截止日期</w:t>
            </w:r>
          </w:p>
        </w:tc>
      </w:tr>
      <w:tr w14:paraId="5AF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06888FB7">
            <w:pPr>
              <w:widowControl w:val="0"/>
              <w:spacing w:after="0" w:line="240" w:lineRule="auto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Z30037</w:t>
            </w:r>
          </w:p>
        </w:tc>
        <w:tc>
          <w:tcPr>
            <w:tcW w:w="804" w:type="pct"/>
            <w:vAlign w:val="center"/>
          </w:tcPr>
          <w:p w14:paraId="3EFAC83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0246562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0.20%</w:t>
            </w:r>
          </w:p>
        </w:tc>
        <w:tc>
          <w:tcPr>
            <w:tcW w:w="766" w:type="pct"/>
            <w:vAlign w:val="center"/>
          </w:tcPr>
          <w:p w14:paraId="4DAD1AF7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restart"/>
            <w:vAlign w:val="center"/>
          </w:tcPr>
          <w:p w14:paraId="58CFDD5F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2025年11月13日（含）</w:t>
            </w:r>
          </w:p>
        </w:tc>
        <w:tc>
          <w:tcPr>
            <w:tcW w:w="866" w:type="pct"/>
            <w:vMerge w:val="restart"/>
            <w:vAlign w:val="center"/>
          </w:tcPr>
          <w:p w14:paraId="1813A922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2025年12月31日（含）</w:t>
            </w:r>
          </w:p>
        </w:tc>
      </w:tr>
      <w:tr w14:paraId="49660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2304389E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ZB30037</w:t>
            </w:r>
          </w:p>
        </w:tc>
        <w:tc>
          <w:tcPr>
            <w:tcW w:w="804" w:type="pct"/>
            <w:vAlign w:val="center"/>
          </w:tcPr>
          <w:p w14:paraId="42C5339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18767F40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0.20%</w:t>
            </w:r>
          </w:p>
        </w:tc>
        <w:tc>
          <w:tcPr>
            <w:tcW w:w="766" w:type="pct"/>
            <w:vAlign w:val="center"/>
          </w:tcPr>
          <w:p w14:paraId="02DBA429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463E74D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4F0A72B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6E748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158180C2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ZC30037</w:t>
            </w:r>
          </w:p>
        </w:tc>
        <w:tc>
          <w:tcPr>
            <w:tcW w:w="804" w:type="pct"/>
            <w:vAlign w:val="center"/>
          </w:tcPr>
          <w:p w14:paraId="01BFF25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7FBF7A93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0.20%</w:t>
            </w:r>
          </w:p>
        </w:tc>
        <w:tc>
          <w:tcPr>
            <w:tcW w:w="766" w:type="pct"/>
            <w:vAlign w:val="center"/>
          </w:tcPr>
          <w:p w14:paraId="2D4BC6D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2664EF61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2229380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5043E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5FCEF3E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ZD30037</w:t>
            </w:r>
          </w:p>
        </w:tc>
        <w:tc>
          <w:tcPr>
            <w:tcW w:w="804" w:type="pct"/>
            <w:vAlign w:val="center"/>
          </w:tcPr>
          <w:p w14:paraId="719461D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3DE6D41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0.15%</w:t>
            </w:r>
          </w:p>
        </w:tc>
        <w:tc>
          <w:tcPr>
            <w:tcW w:w="766" w:type="pct"/>
            <w:vAlign w:val="center"/>
          </w:tcPr>
          <w:p w14:paraId="68043E5D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40C9D91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15FB8B7F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54CB0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5B7289F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ZE30037</w:t>
            </w:r>
          </w:p>
        </w:tc>
        <w:tc>
          <w:tcPr>
            <w:tcW w:w="804" w:type="pct"/>
            <w:vAlign w:val="center"/>
          </w:tcPr>
          <w:p w14:paraId="627023D1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8A8D8D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0.15%</w:t>
            </w:r>
          </w:p>
        </w:tc>
        <w:tc>
          <w:tcPr>
            <w:tcW w:w="766" w:type="pct"/>
            <w:vAlign w:val="center"/>
          </w:tcPr>
          <w:p w14:paraId="79F2338E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2F445EC9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7BA4B4BF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242CA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2618207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ZF30037</w:t>
            </w:r>
          </w:p>
        </w:tc>
        <w:tc>
          <w:tcPr>
            <w:tcW w:w="804" w:type="pct"/>
            <w:vAlign w:val="center"/>
          </w:tcPr>
          <w:p w14:paraId="60B08696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CCCFACD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0.15%</w:t>
            </w:r>
          </w:p>
        </w:tc>
        <w:tc>
          <w:tcPr>
            <w:tcW w:w="766" w:type="pct"/>
            <w:vAlign w:val="center"/>
          </w:tcPr>
          <w:p w14:paraId="74F6F88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28CE4DDD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2002F94E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2669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7" w:type="pct"/>
            <w:vAlign w:val="center"/>
          </w:tcPr>
          <w:p w14:paraId="08258FB0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ZG30037</w:t>
            </w:r>
          </w:p>
        </w:tc>
        <w:tc>
          <w:tcPr>
            <w:tcW w:w="804" w:type="pct"/>
            <w:vAlign w:val="center"/>
          </w:tcPr>
          <w:p w14:paraId="036DED68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7F0D54CD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0.15%</w:t>
            </w:r>
          </w:p>
        </w:tc>
        <w:tc>
          <w:tcPr>
            <w:tcW w:w="766" w:type="pct"/>
            <w:vAlign w:val="center"/>
          </w:tcPr>
          <w:p w14:paraId="15ED116E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168307F6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52521B4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5895F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7" w:type="pct"/>
            <w:vAlign w:val="center"/>
          </w:tcPr>
          <w:p w14:paraId="69CBC71A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ZM30037</w:t>
            </w:r>
          </w:p>
        </w:tc>
        <w:tc>
          <w:tcPr>
            <w:tcW w:w="804" w:type="pct"/>
            <w:vAlign w:val="center"/>
          </w:tcPr>
          <w:p w14:paraId="2F45E9F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65D361B6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0.20%</w:t>
            </w:r>
          </w:p>
        </w:tc>
        <w:tc>
          <w:tcPr>
            <w:tcW w:w="766" w:type="pct"/>
            <w:vAlign w:val="center"/>
          </w:tcPr>
          <w:p w14:paraId="39376887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321EB186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4CFD069D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6B9D1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7" w:type="pct"/>
            <w:vAlign w:val="center"/>
          </w:tcPr>
          <w:p w14:paraId="45ECDFF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ZN30037</w:t>
            </w:r>
          </w:p>
        </w:tc>
        <w:tc>
          <w:tcPr>
            <w:tcW w:w="804" w:type="pct"/>
            <w:vAlign w:val="center"/>
          </w:tcPr>
          <w:p w14:paraId="034E0498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6BF4B98">
            <w:pPr>
              <w:widowControl w:val="0"/>
              <w:spacing w:after="0" w:line="240" w:lineRule="auto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0.10%</w:t>
            </w:r>
          </w:p>
        </w:tc>
        <w:tc>
          <w:tcPr>
            <w:tcW w:w="766" w:type="pct"/>
            <w:vAlign w:val="center"/>
          </w:tcPr>
          <w:p w14:paraId="33A1F2C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2A5EC365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6DF600D8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7836B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6" w:hRule="atLeast"/>
          <w:jc w:val="center"/>
        </w:trPr>
        <w:tc>
          <w:tcPr>
            <w:tcW w:w="907" w:type="pct"/>
            <w:vAlign w:val="center"/>
          </w:tcPr>
          <w:p w14:paraId="78AC9C2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ZQ30037</w:t>
            </w:r>
          </w:p>
        </w:tc>
        <w:tc>
          <w:tcPr>
            <w:tcW w:w="804" w:type="pct"/>
            <w:vAlign w:val="center"/>
          </w:tcPr>
          <w:p w14:paraId="757994D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BBB2649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0.20%</w:t>
            </w:r>
          </w:p>
        </w:tc>
        <w:tc>
          <w:tcPr>
            <w:tcW w:w="766" w:type="pct"/>
            <w:vAlign w:val="center"/>
          </w:tcPr>
          <w:p w14:paraId="2C5CA802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46346404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060F03EA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  <w:tr w14:paraId="6E7C1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7" w:type="pct"/>
            <w:vAlign w:val="center"/>
          </w:tcPr>
          <w:p w14:paraId="12B042F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ZR30037</w:t>
            </w:r>
          </w:p>
        </w:tc>
        <w:tc>
          <w:tcPr>
            <w:tcW w:w="804" w:type="pct"/>
            <w:vAlign w:val="center"/>
          </w:tcPr>
          <w:p w14:paraId="36929C8C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803" w:type="pct"/>
            <w:vAlign w:val="center"/>
          </w:tcPr>
          <w:p w14:paraId="25FB6445">
            <w:pPr>
              <w:widowControl w:val="0"/>
              <w:spacing w:after="0" w:line="240" w:lineRule="auto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0.15%</w:t>
            </w:r>
          </w:p>
        </w:tc>
        <w:tc>
          <w:tcPr>
            <w:tcW w:w="766" w:type="pct"/>
            <w:vAlign w:val="center"/>
          </w:tcPr>
          <w:p w14:paraId="464E27FE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  <w:t>0.01%</w:t>
            </w:r>
          </w:p>
        </w:tc>
        <w:tc>
          <w:tcPr>
            <w:tcW w:w="850" w:type="pct"/>
            <w:vMerge w:val="continue"/>
            <w:vAlign w:val="center"/>
          </w:tcPr>
          <w:p w14:paraId="40BC2BB2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vMerge w:val="continue"/>
            <w:vAlign w:val="center"/>
          </w:tcPr>
          <w:p w14:paraId="5549B96B">
            <w:pPr>
              <w:widowControl w:val="0"/>
              <w:spacing w:after="0" w:line="240" w:lineRule="auto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4"/>
                <w:vertAlign w:val="baseline"/>
                <w:lang w:val="en-US" w:eastAsia="zh-CN"/>
              </w:rPr>
            </w:pPr>
          </w:p>
        </w:tc>
      </w:tr>
    </w:tbl>
    <w:p w14:paraId="6E1CE01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20" w:firstLineChars="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如您对本公告有任何疑问，可联系本理财产品代销机构或本公司，代销机构及本公司将竭诚为您服务。</w:t>
      </w:r>
    </w:p>
    <w:p w14:paraId="53FA85B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感谢您一直以来的支持和信赖！</w:t>
      </w:r>
    </w:p>
    <w:p w14:paraId="3E72AD4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特此公告。</w:t>
      </w:r>
    </w:p>
    <w:p w14:paraId="22129EA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南银理财有限责任公司</w:t>
      </w:r>
    </w:p>
    <w:p w14:paraId="1E73769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1"/>
          <w:szCs w:val="21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2025年10月31日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ZGZjZGI0NDAxNWRlYTU1MDQzODcxYWQzMWNkMWYifQ=="/>
  </w:docVars>
  <w:rsids>
    <w:rsidRoot w:val="4DEE718D"/>
    <w:rsid w:val="00065C4A"/>
    <w:rsid w:val="0007668C"/>
    <w:rsid w:val="00213C5B"/>
    <w:rsid w:val="0134468E"/>
    <w:rsid w:val="025739FF"/>
    <w:rsid w:val="043D6C25"/>
    <w:rsid w:val="06E005A2"/>
    <w:rsid w:val="07017B09"/>
    <w:rsid w:val="09315A6F"/>
    <w:rsid w:val="09497BA5"/>
    <w:rsid w:val="0A300AD6"/>
    <w:rsid w:val="0ABA4F15"/>
    <w:rsid w:val="0B187AA4"/>
    <w:rsid w:val="0CC5124A"/>
    <w:rsid w:val="0D5C3512"/>
    <w:rsid w:val="0D8B5BE6"/>
    <w:rsid w:val="0E1E6649"/>
    <w:rsid w:val="0EFB0BEE"/>
    <w:rsid w:val="0F427A72"/>
    <w:rsid w:val="0F5D06A4"/>
    <w:rsid w:val="10757382"/>
    <w:rsid w:val="10A006D6"/>
    <w:rsid w:val="111E3F88"/>
    <w:rsid w:val="117B0D8C"/>
    <w:rsid w:val="11C059FE"/>
    <w:rsid w:val="126805E3"/>
    <w:rsid w:val="13486A44"/>
    <w:rsid w:val="14025654"/>
    <w:rsid w:val="15264CBF"/>
    <w:rsid w:val="154F1E94"/>
    <w:rsid w:val="16F41830"/>
    <w:rsid w:val="184E235C"/>
    <w:rsid w:val="1861478B"/>
    <w:rsid w:val="199675CB"/>
    <w:rsid w:val="19D62AEB"/>
    <w:rsid w:val="1C0552EF"/>
    <w:rsid w:val="1F4B2B1C"/>
    <w:rsid w:val="1F744A11"/>
    <w:rsid w:val="1FE35A9D"/>
    <w:rsid w:val="227D1A6A"/>
    <w:rsid w:val="22D4654E"/>
    <w:rsid w:val="2302577A"/>
    <w:rsid w:val="233F67E5"/>
    <w:rsid w:val="24585F8A"/>
    <w:rsid w:val="24791299"/>
    <w:rsid w:val="2522673C"/>
    <w:rsid w:val="285E0D94"/>
    <w:rsid w:val="28B466D5"/>
    <w:rsid w:val="2B326580"/>
    <w:rsid w:val="2CEB6E16"/>
    <w:rsid w:val="2CEF24D2"/>
    <w:rsid w:val="2E4C168F"/>
    <w:rsid w:val="2EDA2905"/>
    <w:rsid w:val="2F590507"/>
    <w:rsid w:val="3063298D"/>
    <w:rsid w:val="30AE7152"/>
    <w:rsid w:val="32302CBB"/>
    <w:rsid w:val="34FF1033"/>
    <w:rsid w:val="357845C8"/>
    <w:rsid w:val="3582297C"/>
    <w:rsid w:val="35F56529"/>
    <w:rsid w:val="36902C8C"/>
    <w:rsid w:val="37413C5B"/>
    <w:rsid w:val="3A4C5C53"/>
    <w:rsid w:val="3B557489"/>
    <w:rsid w:val="3B800BCA"/>
    <w:rsid w:val="3B8E3D53"/>
    <w:rsid w:val="3BB9606B"/>
    <w:rsid w:val="3CF9307F"/>
    <w:rsid w:val="3F2A73B9"/>
    <w:rsid w:val="3F4C7741"/>
    <w:rsid w:val="407F3D56"/>
    <w:rsid w:val="41DF1349"/>
    <w:rsid w:val="42826BBD"/>
    <w:rsid w:val="4323576D"/>
    <w:rsid w:val="43AD45FA"/>
    <w:rsid w:val="44232A2A"/>
    <w:rsid w:val="453D73B4"/>
    <w:rsid w:val="459477F8"/>
    <w:rsid w:val="45CC0D3E"/>
    <w:rsid w:val="47BA35E5"/>
    <w:rsid w:val="4891649C"/>
    <w:rsid w:val="4A6E4C99"/>
    <w:rsid w:val="4C5A7974"/>
    <w:rsid w:val="4D230965"/>
    <w:rsid w:val="4D7730A2"/>
    <w:rsid w:val="4D7F4ABB"/>
    <w:rsid w:val="4DE04FD5"/>
    <w:rsid w:val="4DEE718D"/>
    <w:rsid w:val="4F2A2676"/>
    <w:rsid w:val="4F365D17"/>
    <w:rsid w:val="50312CB0"/>
    <w:rsid w:val="50A3118B"/>
    <w:rsid w:val="50FB0216"/>
    <w:rsid w:val="51A45803"/>
    <w:rsid w:val="55A02B68"/>
    <w:rsid w:val="55EC48B5"/>
    <w:rsid w:val="562A0DFF"/>
    <w:rsid w:val="56976FEA"/>
    <w:rsid w:val="581A1D83"/>
    <w:rsid w:val="5A985CB8"/>
    <w:rsid w:val="5AFC7DBC"/>
    <w:rsid w:val="5B561001"/>
    <w:rsid w:val="5B610C19"/>
    <w:rsid w:val="5C544627"/>
    <w:rsid w:val="5D2E0FD1"/>
    <w:rsid w:val="5EC87CBD"/>
    <w:rsid w:val="5ED61731"/>
    <w:rsid w:val="60EE4BCF"/>
    <w:rsid w:val="62013474"/>
    <w:rsid w:val="641A2E9A"/>
    <w:rsid w:val="650A2CA9"/>
    <w:rsid w:val="65C72653"/>
    <w:rsid w:val="66BB6DD6"/>
    <w:rsid w:val="66CA7019"/>
    <w:rsid w:val="67BE5471"/>
    <w:rsid w:val="68D344D8"/>
    <w:rsid w:val="6A983B61"/>
    <w:rsid w:val="6C105AE9"/>
    <w:rsid w:val="6D8F68C7"/>
    <w:rsid w:val="6E0F71FC"/>
    <w:rsid w:val="70120D6A"/>
    <w:rsid w:val="713C5FD5"/>
    <w:rsid w:val="715E6CDC"/>
    <w:rsid w:val="71A0197C"/>
    <w:rsid w:val="71E116BB"/>
    <w:rsid w:val="75DF4163"/>
    <w:rsid w:val="75E11C8A"/>
    <w:rsid w:val="76375D4D"/>
    <w:rsid w:val="776D2980"/>
    <w:rsid w:val="794B7879"/>
    <w:rsid w:val="795D31F5"/>
    <w:rsid w:val="79935D20"/>
    <w:rsid w:val="79F90F71"/>
    <w:rsid w:val="7ADB75EF"/>
    <w:rsid w:val="7AFE508C"/>
    <w:rsid w:val="7B4E6536"/>
    <w:rsid w:val="7D8A542E"/>
    <w:rsid w:val="7DEF5412"/>
    <w:rsid w:val="7E137128"/>
    <w:rsid w:val="7E7A13E0"/>
    <w:rsid w:val="7F256311"/>
    <w:rsid w:val="7FA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Default Paragraph Font1f3ffb4b1f3ffb4b"/>
    <w:basedOn w:val="5"/>
    <w:qFormat/>
    <w:uiPriority w:val="0"/>
  </w:style>
  <w:style w:type="character" w:customStyle="1" w:styleId="7">
    <w:name w:val="Default Paragraph Font3a83b0443a83b044"/>
    <w:basedOn w:val="5"/>
    <w:qFormat/>
    <w:uiPriority w:val="0"/>
  </w:style>
  <w:style w:type="character" w:customStyle="1" w:styleId="8">
    <w:name w:val="Default Paragraph Fontc582baa6c582baa6"/>
    <w:basedOn w:val="5"/>
    <w:qFormat/>
    <w:uiPriority w:val="0"/>
  </w:style>
  <w:style w:type="character" w:customStyle="1" w:styleId="9">
    <w:name w:val="Default Paragraph Font502b8308502b8308"/>
    <w:basedOn w:val="5"/>
    <w:qFormat/>
    <w:uiPriority w:val="0"/>
  </w:style>
  <w:style w:type="character" w:customStyle="1" w:styleId="10">
    <w:name w:val="Default Paragraph Font1326a5c61326a5c6"/>
    <w:basedOn w:val="5"/>
    <w:qFormat/>
    <w:uiPriority w:val="0"/>
  </w:style>
  <w:style w:type="character" w:customStyle="1" w:styleId="11">
    <w:name w:val="Default Paragraph Fontcab8bd9ccab8bd9c"/>
    <w:basedOn w:val="5"/>
    <w:qFormat/>
    <w:uiPriority w:val="0"/>
  </w:style>
  <w:style w:type="character" w:customStyle="1" w:styleId="12">
    <w:name w:val="Default Paragraph Fontba155242ba155242"/>
    <w:basedOn w:val="5"/>
    <w:qFormat/>
    <w:uiPriority w:val="0"/>
  </w:style>
  <w:style w:type="character" w:customStyle="1" w:styleId="13">
    <w:name w:val="Default Paragraph Font9dde63f09dde63f0"/>
    <w:basedOn w:val="5"/>
    <w:qFormat/>
    <w:uiPriority w:val="0"/>
  </w:style>
  <w:style w:type="character" w:customStyle="1" w:styleId="14">
    <w:name w:val="Default Paragraph Fontf3bd4313f3bd4313"/>
    <w:basedOn w:val="5"/>
    <w:qFormat/>
    <w:uiPriority w:val="0"/>
  </w:style>
  <w:style w:type="character" w:customStyle="1" w:styleId="15">
    <w:name w:val="Default Paragraph Fontd602ba24d602ba24"/>
    <w:basedOn w:val="5"/>
    <w:qFormat/>
    <w:uiPriority w:val="0"/>
  </w:style>
  <w:style w:type="character" w:customStyle="1" w:styleId="16">
    <w:name w:val="Default Paragraph Font0828ef8f0828ef8f"/>
    <w:basedOn w:val="5"/>
    <w:qFormat/>
    <w:uiPriority w:val="0"/>
  </w:style>
  <w:style w:type="character" w:customStyle="1" w:styleId="17">
    <w:name w:val="Default Paragraph Font7cb37d617cb37d61"/>
    <w:basedOn w:val="5"/>
    <w:qFormat/>
    <w:uiPriority w:val="0"/>
  </w:style>
  <w:style w:type="character" w:customStyle="1" w:styleId="18">
    <w:name w:val="Default Paragraph Fontf356ba61f356ba61"/>
    <w:basedOn w:val="5"/>
    <w:qFormat/>
    <w:uiPriority w:val="0"/>
  </w:style>
  <w:style w:type="character" w:customStyle="1" w:styleId="19">
    <w:name w:val="Default Paragraph Fontb2c766d2b2c766d2"/>
    <w:basedOn w:val="5"/>
    <w:qFormat/>
    <w:uiPriority w:val="0"/>
  </w:style>
  <w:style w:type="character" w:customStyle="1" w:styleId="20">
    <w:name w:val="Default Paragraph Fontfbf28d4efbf28d4e"/>
    <w:basedOn w:val="5"/>
    <w:qFormat/>
    <w:uiPriority w:val="0"/>
  </w:style>
  <w:style w:type="character" w:customStyle="1" w:styleId="21">
    <w:name w:val="Default Paragraph Font03b55b6d03b55b6d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284</Characters>
  <Lines>0</Lines>
  <Paragraphs>0</Paragraphs>
  <TotalTime>9</TotalTime>
  <ScaleCrop>false</ScaleCrop>
  <LinksUpToDate>false</LinksUpToDate>
  <CharactersWithSpaces>290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2023-05-31T00:51:00Z</dcterms:created>
  <dc:creator>钱哲贤</dc:creator>
  <cp:lastModifiedBy>PC</cp:lastModifiedBy>
  <cp:lastPrinted>2023-06-01T09:12:00Z</cp:lastPrinted>
  <dcterms:modified xsi:type="dcterms:W3CDTF">2025-10-31T06:05:02Z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B4363E5BB1BA4E76A172F6764FDC033F</vt:lpwstr>
  </property>
</Properties>
</file>