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70350f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70350f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dcac77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dcac77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7dcc2d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南银理财珠联璧合鑫逸稳两年112期封闭式公募人民币理财产品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ZZ700322500067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Z7003225000086(投资者可依据该编码在中国理财网www.chinawealth.com.cn查询理财产品相关信息）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A份额：Y60112</w:t>
            </w:r>
          </w:p>
          <w:p>
            <w:pPr>
              <w:pStyle w:val="null10"/>
              <w:spacing w:lineRule="exact" w:line="200"/>
            </w:pPr>
            <w:r>
              <w:rPr>
                <w:rFonts w:ascii="方正黑体_GBK" w:hAnsi="方正黑体_GBK" w:cs="宋体" w:eastAsia="方正黑体_GBK"/>
                <w:sz w:val="18"/>
                <w:szCs w:val="18"/>
              </w:rPr>
              <w:t>B份额：Y61112</w:t>
            </w:r>
          </w:p>
          <w:p>
            <w:pPr>
              <w:pStyle w:val="null10"/>
              <w:spacing w:lineRule="exact" w:line="200"/>
            </w:pPr>
            <w:r>
              <w:rPr>
                <w:rFonts w:ascii="方正黑体_GBK" w:hAnsi="方正黑体_GBK" w:cs="宋体" w:eastAsia="方正黑体_GBK"/>
                <w:sz w:val="18"/>
                <w:szCs w:val="18"/>
              </w:rPr>
              <w:t>C份额：Y62112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大众客户)、温州银行股份有限公司、齐鲁银行股份有限公司( 白金/私行客户)、甘肃银行股份有限公司、天津农村商业银行股份有限公司( 代发客户)、云南红塔银行股份有限公司、东营银行股份有限公司、桂林银行股份有限公司、宁波通商银行股份有限公司、江苏镇江农村商业银行股份有限公司( 20万元起购)、江苏如皋农村商业银行股份有限公司( 代发客户)、江苏紫金农村商业银行股份有限公司( 起点金额30万元以上)。</w:t>
            </w:r>
          </w:p>
          <w:p>
            <w:pPr>
              <w:pStyle w:val="null10"/>
              <w:spacing w:lineRule="exact" w:line="200"/>
            </w:pPr>
            <w:r>
              <w:rPr>
                <w:rFonts w:ascii="方正黑体_GBK" w:hAnsi="方正黑体_GBK" w:cs="宋体" w:eastAsia="方正黑体_GBK"/>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2025年04月02日 09:00—2025年04月08日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2027年04月28日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A份额：业绩比较基准为年化2.6%-3.1% 。</w:t>
            </w:r>
          </w:p>
          <w:p>
            <w:pPr>
              <w:pStyle w:val="null10"/>
              <w:spacing w:lineRule="exact" w:line="200"/>
            </w:pPr>
            <w:r>
              <w:rPr>
                <w:rFonts w:ascii="方正黑体_GBK" w:hAnsi="方正黑体_GBK" w:cs="宋体" w:eastAsia="方正黑体_GBK"/>
                <w:sz w:val="18"/>
                <w:szCs w:val="18"/>
              </w:rPr>
              <w:t>B份额：业绩比较基准为年化2.7%-3.2% 。</w:t>
            </w:r>
          </w:p>
          <w:p>
            <w:pPr>
              <w:pStyle w:val="null10"/>
              <w:spacing w:lineRule="exact" w:line="200"/>
            </w:pPr>
            <w:r>
              <w:rPr>
                <w:rFonts w:ascii="方正黑体_GBK" w:hAnsi="方正黑体_GBK" w:cs="宋体" w:eastAsia="方正黑体_GBK"/>
                <w:sz w:val="18"/>
                <w:szCs w:val="18"/>
              </w:rPr>
              <w:t>C份额：业绩比较基准为年化2.8%-3.3%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dcac77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54c5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54c59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54c59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54c598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54c59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54c59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54c59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54c598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南银理财珠联璧合鑫逸稳两年112期封闭式公募人民币理财产品</w:t>
      </w:r>
      <w:r>
        <w:rPr>
          <w:rFonts w:ascii="方正黑体_GBK" w:eastAsia="方正黑体_GBK" w:hint="eastAsia" w:hAnsi="方正黑体_GBK"/>
          <w:vanish w:val="0"/>
          <w:color w:val="3D3D3D"/>
          <w:kern w:val="0"/>
          <w:sz w:val="15"/>
          <w:szCs w:val="15"/>
        </w:rPr>
        <w:t>。</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54c598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54c59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54c59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54c598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9355a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9355a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9355a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9355a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9355a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9355a6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54c598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54c598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54c598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9355a6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dcac776"/>
        <w:keepNext w:val="0"/>
        <w:keepLines w:val="0"/>
        <w:pageBreakBefore w:val="0"/>
        <w:widowControl/>
        <w:suppressLineNumbers w:val="0"/>
        <w:suppressAutoHyphens w:val="0"/>
        <w:spacing w:line="200" w:lineRule="exact"/>
        <w:ind w:firstLineChars="200" w:firstLine="300"/>
        <w:rPr>
          <w:rStyle w:val="99355a6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dcac77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dcac77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dcac77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dcac77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dcac77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dcac77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dcac7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dcac77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70350fa">
    <w:name w:val="Normal770350f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aab38f6">
    <w:name w:val="heading 12aab38f6"/>
    <w:basedOn w:val="770350f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5645070">
    <w:name w:val="heading 295645070"/>
    <w:basedOn w:val="770350f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4f69711">
    <w:name w:val="heading 334f69711"/>
    <w:basedOn w:val="770350f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125b130">
    <w:name w:val="Default Paragraph Font9125b130"/>
  </w:style>
  <w:style xmlns:r="http://schemas.openxmlformats.org/officeDocument/2006/relationships" w:type="paragraph" w:styleId="f259e8dd">
    <w:name w:val="toc 1f259e8dd"/>
    <w:basedOn w:val="770350fa"/>
    <w:autoRedefine/>
    <w:next w:val="0"/>
  </w:style>
  <w:style xmlns:r="http://schemas.openxmlformats.org/officeDocument/2006/relationships" w:type="paragraph" w:styleId="fd03e804">
    <w:name w:val="toc 2fd03e804"/>
    <w:basedOn w:val="770350fa"/>
    <w:autoRedefine/>
    <w:next w:val="0"/>
    <w:pPr>
      <w:ind w:left="420"/>
    </w:pPr>
  </w:style>
  <w:style xmlns:r="http://schemas.openxmlformats.org/officeDocument/2006/relationships" w:type="paragraph" w:styleId="54eebb11">
    <w:name w:val="toc 354eebb11"/>
    <w:basedOn w:val="770350fa"/>
    <w:autoRedefine/>
    <w:next w:val="0"/>
    <w:pPr>
      <w:ind w:left="840"/>
    </w:pPr>
  </w:style>
  <w:style xmlns:r="http://schemas.openxmlformats.org/officeDocument/2006/relationships" w:type="paragraph" w:styleId="9637aae6">
    <w:name w:val="toc 49637aae6"/>
    <w:basedOn w:val="770350fa"/>
    <w:autoRedefine/>
    <w:next w:val="0"/>
    <w:pPr>
      <w:ind w:left="1260"/>
    </w:pPr>
  </w:style>
  <w:style xmlns:r="http://schemas.openxmlformats.org/officeDocument/2006/relationships" w:type="paragraph" w:styleId="fb40e34e">
    <w:name w:val="toc 5fb40e34e"/>
    <w:basedOn w:val="770350fa"/>
    <w:autoRedefine/>
    <w:next w:val="0"/>
    <w:pPr>
      <w:ind w:left="1680"/>
    </w:pPr>
  </w:style>
  <w:style xmlns:r="http://schemas.openxmlformats.org/officeDocument/2006/relationships" w:type="paragraph" w:styleId="74e9211d">
    <w:name w:val="header74e9211d"/>
    <w:basedOn w:val="770350f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7b67efe">
    <w:name w:val="footer27b67efe"/>
    <w:basedOn w:val="770350fa"/>
    <w:pPr>
      <w:tabs>
        <w:tab w:val="center" w:pos="4153"/>
        <w:tab w:val="right" w:pos="8307"/>
      </w:tabs>
      <w:adjustRightInd/>
      <w:snapToGrid w:val="0"/>
      <w:contextualSpacing w:val="0"/>
      <w:jc w:val="left"/>
    </w:pPr>
    <w:rPr>
      <w:sz w:val="18"/>
    </w:rPr>
  </w:style>
  <w:style xmlns:r="http://schemas.openxmlformats.org/officeDocument/2006/relationships" w:type="character" w:styleId="015b3c69">
    <w:name w:val="Strong015b3c6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dcac776">
    <w:name w:val="Normalbdcac77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c2ba27c">
    <w:name w:val="heading 1fc2ba27c"/>
    <w:basedOn w:val="bdcac77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7807a69">
    <w:name w:val="heading 267807a69"/>
    <w:basedOn w:val="bdcac77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418f83e">
    <w:name w:val="heading 3a418f83e"/>
    <w:basedOn w:val="bdcac77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e36ef75">
    <w:name w:val="Default Paragraph Font8e36ef75"/>
  </w:style>
  <w:style xmlns:r="http://schemas.openxmlformats.org/officeDocument/2006/relationships" w:type="paragraph" w:styleId="d50d15b0">
    <w:name w:val="Normal Indentd50d15b0"/>
    <w:basedOn w:val="bdcac776"/>
    <w:pPr>
      <w:ind w:firstLineChars="200" w:firstLine="200"/>
    </w:pPr>
  </w:style>
  <w:style xmlns:r="http://schemas.openxmlformats.org/officeDocument/2006/relationships" w:type="paragraph" w:styleId="41b036fc">
    <w:name w:val="toc 541b036fc"/>
    <w:basedOn w:val="bdcac776"/>
    <w:next w:val="0"/>
    <w:pPr>
      <w:ind w:left="1680"/>
    </w:pPr>
  </w:style>
  <w:style xmlns:r="http://schemas.openxmlformats.org/officeDocument/2006/relationships" w:type="paragraph" w:styleId="75e46de7">
    <w:name w:val="toc 375e46de7"/>
    <w:basedOn w:val="bdcac776"/>
    <w:next w:val="0"/>
    <w:pPr>
      <w:ind w:left="840"/>
    </w:pPr>
  </w:style>
  <w:style xmlns:r="http://schemas.openxmlformats.org/officeDocument/2006/relationships" w:type="paragraph" w:styleId="8030d527">
    <w:name w:val="footer8030d527"/>
    <w:basedOn w:val="bdcac776"/>
    <w:pPr>
      <w:tabs>
        <w:tab w:val="center" w:pos="4153"/>
        <w:tab w:val="right" w:pos="8307"/>
      </w:tabs>
      <w:adjustRightInd/>
      <w:snapToGrid w:val="0"/>
      <w:contextualSpacing w:val="0"/>
      <w:jc w:val="left"/>
    </w:pPr>
    <w:rPr>
      <w:sz w:val="18"/>
    </w:rPr>
  </w:style>
  <w:style xmlns:r="http://schemas.openxmlformats.org/officeDocument/2006/relationships" w:type="paragraph" w:styleId="c7df0c45">
    <w:name w:val="headerc7df0c45"/>
    <w:basedOn w:val="bdcac77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381f4a0">
    <w:name w:val="toc 1b381f4a0"/>
    <w:basedOn w:val="bdcac776"/>
    <w:next w:val="0"/>
  </w:style>
  <w:style xmlns:r="http://schemas.openxmlformats.org/officeDocument/2006/relationships" w:type="paragraph" w:styleId="dd4b6101">
    <w:name w:val="toc 4dd4b6101"/>
    <w:basedOn w:val="bdcac776"/>
    <w:next w:val="0"/>
    <w:pPr>
      <w:ind w:left="1260"/>
    </w:pPr>
  </w:style>
  <w:style xmlns:r="http://schemas.openxmlformats.org/officeDocument/2006/relationships" w:type="paragraph" w:styleId="388fbe0e">
    <w:name w:val="toc 2388fbe0e"/>
    <w:basedOn w:val="bdcac776"/>
    <w:next w:val="0"/>
    <w:pPr>
      <w:ind w:left="420"/>
    </w:pPr>
  </w:style>
  <w:style xmlns:r="http://schemas.openxmlformats.org/officeDocument/2006/relationships" w:type="paragraph" w:styleId="97dcc2dc">
    <w:name w:val="Normal (Web)97dcc2d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54c5986">
    <w:name w:val="Normal154c5986154c598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7070c22">
    <w:name w:val="heading 1e7070c22e7070c22"/>
    <w:basedOn w:val="154c598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b03aae8">
    <w:name w:val="heading 23b03aae83b03aae8"/>
    <w:basedOn w:val="154c598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1f6d781">
    <w:name w:val="heading 3e1f6d781e1f6d781"/>
    <w:basedOn w:val="154c598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04e89a6">
    <w:name w:val="Default Paragraph Font404e89a6404e89a6"/>
  </w:style>
  <w:style xmlns:r="http://schemas.openxmlformats.org/officeDocument/2006/relationships" w:type="paragraph" w:customStyle="1" w:styleId="11a40e34">
    <w:name w:val="引文目录111a40e3411a40e34"/>
    <w:basedOn w:val="154c5986"/>
    <w:next w:val="0"/>
    <w:pPr>
      <w:ind w:leftChars="200" w:left="200"/>
    </w:pPr>
  </w:style>
  <w:style xmlns:r="http://schemas.openxmlformats.org/officeDocument/2006/relationships" w:type="paragraph" w:styleId="b3e9f552">
    <w:name w:val="toc 5b3e9f552b3e9f552"/>
    <w:basedOn w:val="154c5986"/>
    <w:next w:val="0"/>
    <w:pPr>
      <w:ind w:left="1680"/>
    </w:pPr>
  </w:style>
  <w:style xmlns:r="http://schemas.openxmlformats.org/officeDocument/2006/relationships" w:type="paragraph" w:styleId="c89c3615">
    <w:name w:val="toc 3c89c3615c89c3615"/>
    <w:basedOn w:val="154c5986"/>
    <w:next w:val="0"/>
    <w:pPr>
      <w:ind w:left="840"/>
    </w:pPr>
  </w:style>
  <w:style xmlns:r="http://schemas.openxmlformats.org/officeDocument/2006/relationships" w:type="paragraph" w:styleId="41399337">
    <w:name w:val="footer4139933741399337"/>
    <w:basedOn w:val="154c5986"/>
    <w:pPr>
      <w:tabs>
        <w:tab w:val="center" w:pos="4153"/>
        <w:tab w:val="right" w:pos="8307"/>
      </w:tabs>
      <w:adjustRightInd/>
      <w:snapToGrid w:val="0"/>
      <w:contextualSpacing w:val="0"/>
      <w:jc w:val="left"/>
    </w:pPr>
    <w:rPr>
      <w:sz w:val="18"/>
    </w:rPr>
  </w:style>
  <w:style xmlns:r="http://schemas.openxmlformats.org/officeDocument/2006/relationships" w:type="paragraph" w:styleId="e833149a">
    <w:name w:val="headere833149ae833149a"/>
    <w:basedOn w:val="154c598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3693d3d">
    <w:name w:val="toc 183693d3d83693d3d"/>
    <w:basedOn w:val="154c5986"/>
    <w:next w:val="0"/>
  </w:style>
  <w:style xmlns:r="http://schemas.openxmlformats.org/officeDocument/2006/relationships" w:type="paragraph" w:styleId="5f113249">
    <w:name w:val="toc 45f1132495f113249"/>
    <w:basedOn w:val="154c5986"/>
    <w:next w:val="0"/>
    <w:pPr>
      <w:ind w:left="1260"/>
    </w:pPr>
  </w:style>
  <w:style xmlns:r="http://schemas.openxmlformats.org/officeDocument/2006/relationships" w:type="paragraph" w:styleId="52e3ac9f">
    <w:name w:val="toc 252e3ac9f52e3ac9f"/>
    <w:basedOn w:val="154c5986"/>
    <w:next w:val="0"/>
    <w:pPr>
      <w:ind w:left="420"/>
    </w:pPr>
  </w:style>
  <w:style xmlns:r="http://schemas.openxmlformats.org/officeDocument/2006/relationships" w:type="paragraph" w:customStyle="1" w:styleId="99355a6b">
    <w:name w:val="列出段落199355a6b99355a6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