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d669da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d669da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d669da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d669da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d669da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d669da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d669da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d669da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d669da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d669da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d669da73"/>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69a94de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69a94de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1166df25"/>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南银理财珠联璧合鑫逸稳半年121期封闭式公募人民币理财产品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ZZ700322500116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Z7003225000099(投资者可依据该编码在中国理财网www.chinawealth.com.cn查询理财产品相关信息）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A份额：Y70121</w:t>
            </w:r>
          </w:p>
          <w:p>
            <w:pPr>
              <w:pStyle w:val="null10"/>
              <w:spacing w:lineRule="exact" w:line="200"/>
            </w:pPr>
            <w:r>
              <w:rPr>
                <w:rFonts w:ascii="方正黑体_GBK" w:hAnsi="方正黑体_GBK" w:cs="宋体" w:eastAsia="方正黑体_GBK"/>
                <w:sz w:val="18"/>
                <w:szCs w:val="18"/>
              </w:rPr>
              <w:t>B份额：Y71121</w:t>
            </w:r>
          </w:p>
          <w:p>
            <w:pPr>
              <w:pStyle w:val="null10"/>
              <w:spacing w:lineRule="exact" w:line="200"/>
            </w:pPr>
            <w:r>
              <w:rPr>
                <w:rFonts w:ascii="方正黑体_GBK" w:hAnsi="方正黑体_GBK" w:cs="宋体" w:eastAsia="方正黑体_GBK"/>
                <w:sz w:val="18"/>
                <w:szCs w:val="18"/>
              </w:rPr>
              <w:t>C份额：Y72121</w:t>
            </w:r>
          </w:p>
          <w:p>
            <w:pPr>
              <w:pStyle w:val="null10"/>
              <w:spacing w:lineRule="exact" w:line="200"/>
            </w:pPr>
            <w:r>
              <w:rPr>
                <w:rFonts w:ascii="方正黑体_GBK" w:hAnsi="方正黑体_GBK" w:cs="宋体" w:eastAsia="方正黑体_GBK"/>
                <w:sz w:val="18"/>
                <w:szCs w:val="18"/>
              </w:rPr>
              <w:t>D份额：Y73121</w:t>
            </w:r>
          </w:p>
          <w:p>
            <w:pPr>
              <w:pStyle w:val="null10"/>
              <w:spacing w:lineRule="exact" w:line="200"/>
            </w:pPr>
            <w:r>
              <w:rPr>
                <w:rFonts w:ascii="方正黑体_GBK" w:hAnsi="方正黑体_GBK" w:cs="宋体" w:eastAsia="方正黑体_GBK"/>
                <w:sz w:val="18"/>
                <w:szCs w:val="18"/>
              </w:rPr>
              <w:t>E份额：Y74121</w:t>
            </w:r>
          </w:p>
          <w:p>
            <w:pPr>
              <w:pStyle w:val="null10"/>
              <w:spacing w:lineRule="exact" w:line="200"/>
            </w:pPr>
            <w:r>
              <w:rPr>
                <w:rFonts w:ascii="方正黑体_GBK" w:hAnsi="方正黑体_GBK" w:cs="宋体" w:eastAsia="方正黑体_GBK"/>
                <w:sz w:val="18"/>
                <w:szCs w:val="18"/>
              </w:rPr>
              <w:t>F份额：Y75121</w:t>
            </w:r>
          </w:p>
          <w:p>
            <w:pPr>
              <w:pStyle w:val="null10"/>
              <w:spacing w:lineRule="exact" w:line="200"/>
            </w:pPr>
            <w:r>
              <w:rPr>
                <w:rFonts w:ascii="方正黑体_GBK" w:hAnsi="方正黑体_GBK" w:cs="宋体" w:eastAsia="方正黑体_GBK"/>
                <w:sz w:val="18"/>
                <w:szCs w:val="18"/>
              </w:rPr>
              <w:t>G份额：Y76121</w:t>
            </w:r>
          </w:p>
          <w:p>
            <w:pPr>
              <w:pStyle w:val="null10"/>
              <w:spacing w:lineRule="exact" w:line="200"/>
            </w:pPr>
            <w:r>
              <w:rPr>
                <w:rFonts w:ascii="方正黑体_GBK" w:hAnsi="方正黑体_GBK" w:cs="宋体" w:eastAsia="方正黑体_GBK"/>
                <w:sz w:val="18"/>
                <w:szCs w:val="18"/>
              </w:rPr>
              <w:t>L份额：YB70121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除B、C、D、E、F、G、L份额以外的所有客户（详见“销售机构”条款）。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)、徽商银行股份有限公司、杭州银行股份有限公司( 大众客群)、温州银行股份有限公司、浙江民泰商业银行股份有限公司、广州银行股份有限公司、江苏常熟农村商业银行股份有限公司(专属客户)、江苏苏州农村商业银行股份有限公司( 专属客户)、齐鲁银行股份有限公司(政务服务中心支行开业专享)、甘肃银行股份有限公司、台州银行股份有限公司( 新客专享)、天津农村商业银行股份有限公司(滨海分行专属)、中原银行股份有限公司(县域客群专属)、桂林银行股份有限公司(常规客户)、宁波通商银行股份有限公司(零售客群)、石嘴山银行股份有限公司(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代发客户)、江苏紫金农村商业银行股份有限公司(起点金额30万元以上)。</w:t>
            </w:r>
          </w:p>
          <w:p>
            <w:pPr>
              <w:pStyle w:val="null10"/>
              <w:spacing w:lineRule="exact" w:line="200"/>
            </w:pPr>
            <w:r>
              <w:rPr>
                <w:rFonts w:ascii="方正黑体_GBK" w:hAnsi="方正黑体_GBK" w:cs="宋体" w:eastAsia="方正黑体_GBK"/>
                <w:sz w:val="18"/>
                <w:szCs w:val="18"/>
              </w:rPr>
              <w:t>C份额：青岛银行股份有限公司( 私行客户)、杭州银行股份有限公司( 私行客群)、昆山鹿城村镇银行股份有限公司、郑州银行股份有限公司、日照银行股份有限公司、台州银行股份有限公司( 新客专享)、天津农村商业银行股份有限公司(军人客户)、山西银行股份有限公司(30万元起购)、兰州银行股份有限公司、桂林银行股份有限公司( 特供客户)、宁波通商银行股份有限公司( 专项客群)、江苏泰兴农村商业银行股份有限公司、江苏靖江农村商业银行股份有限公司、江苏兴化农村商业银行股份有限公司、江苏镇江农村商业银行股份有限公司(100万元起购)、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E份额：湖北银行股份有限公司。</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w:t>
            </w:r>
          </w:p>
          <w:p>
            <w:pPr>
              <w:pStyle w:val="null10"/>
              <w:spacing w:lineRule="exact" w:line="200"/>
            </w:pPr>
            <w:r>
              <w:rPr>
                <w:rFonts w:ascii="方正黑体_GBK" w:hAnsi="方正黑体_GBK" w:cs="宋体" w:eastAsia="方正黑体_GBK"/>
                <w:sz w:val="18"/>
                <w:szCs w:val="18"/>
              </w:rPr>
              <w:t>L份额：天津农村商业银行股份有限公司（私行客户）。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2025年04月16日 09:00—2025年04月22日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2025年04月23日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2025年04月23日—实际到期日（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2025年11月05日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E份额：业绩比较基准为2.53%(年化)。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G份额：业绩比较基准为2.48%(年化)。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E份额：销售费年化0.05%</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E份额：固定管理费年化0.18%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E份额：到期兑付时，当期产品投资的实际资产组合收益（扣除销售费、固定管理费、托管费等相关费用）超过2.53%（年化，即产品该份额对应的业绩报酬计提基准）时，超过部分管理人将按60%收取业绩报酬。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69a94de3"/>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a7ab5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a7ab5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a7ab50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a7ab50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a7ab50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a7ab50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a7ab50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a7ab50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南银理财珠联璧合鑫逸稳半年121期封闭式公募人民币理财产品</w:t>
      </w:r>
      <w:r>
        <w:rPr>
          <w:rFonts w:ascii="方正黑体_GBK" w:eastAsia="方正黑体_GBK" w:hint="eastAsia" w:hAnsi="方正黑体_GBK"/>
          <w:vanish w:val="0"/>
          <w:color w:val="3D3D3D"/>
          <w:kern w:val="0"/>
          <w:sz w:val="15"/>
          <w:szCs w:val="15"/>
        </w:rPr>
        <w:t>。</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a7ab50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a7ab50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a7ab50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a7ab50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07979d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607979d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607979d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607979d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607979d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607979d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a7ab50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a7ab50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a7ab50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07979d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69a94de3"/>
        <w:keepNext w:val="0"/>
        <w:keepLines w:val="0"/>
        <w:pageBreakBefore w:val="0"/>
        <w:widowControl/>
        <w:suppressLineNumbers w:val="0"/>
        <w:suppressAutoHyphens w:val="0"/>
        <w:spacing w:line="200" w:lineRule="exact"/>
        <w:ind w:firstLineChars="200" w:firstLine="300"/>
        <w:rPr>
          <w:rStyle w:val="607979d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69a94de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69a94de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69a94de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69a94de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69a94de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69a94de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69a94de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69a94de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69a94de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69a94de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69a94de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69a94de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69a94de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69a94de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69a94d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69a94de3"/>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d669da73">
    <w:name w:val="Normald669da7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1dcf689">
    <w:name w:val="heading 1a1dcf689"/>
    <w:basedOn w:val="d669da7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7f26385">
    <w:name w:val="heading 207f26385"/>
    <w:basedOn w:val="d669da7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5dd5fe6">
    <w:name w:val="heading 335dd5fe6"/>
    <w:basedOn w:val="d669da7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01426f3">
    <w:name w:val="Default Paragraph Font001426f3"/>
  </w:style>
  <w:style xmlns:r="http://schemas.openxmlformats.org/officeDocument/2006/relationships" w:type="paragraph" w:styleId="b77b00b3">
    <w:name w:val="toc 1b77b00b3"/>
    <w:basedOn w:val="d669da73"/>
    <w:autoRedefine/>
    <w:next w:val="0"/>
  </w:style>
  <w:style xmlns:r="http://schemas.openxmlformats.org/officeDocument/2006/relationships" w:type="paragraph" w:styleId="df99b26d">
    <w:name w:val="toc 2df99b26d"/>
    <w:basedOn w:val="d669da73"/>
    <w:autoRedefine/>
    <w:next w:val="0"/>
    <w:pPr>
      <w:ind w:left="420"/>
    </w:pPr>
  </w:style>
  <w:style xmlns:r="http://schemas.openxmlformats.org/officeDocument/2006/relationships" w:type="paragraph" w:styleId="02e8bb2a">
    <w:name w:val="toc 302e8bb2a"/>
    <w:basedOn w:val="d669da73"/>
    <w:autoRedefine/>
    <w:next w:val="0"/>
    <w:pPr>
      <w:ind w:left="840"/>
    </w:pPr>
  </w:style>
  <w:style xmlns:r="http://schemas.openxmlformats.org/officeDocument/2006/relationships" w:type="paragraph" w:styleId="3a34b90a">
    <w:name w:val="toc 43a34b90a"/>
    <w:basedOn w:val="d669da73"/>
    <w:autoRedefine/>
    <w:next w:val="0"/>
    <w:pPr>
      <w:ind w:left="1260"/>
    </w:pPr>
  </w:style>
  <w:style xmlns:r="http://schemas.openxmlformats.org/officeDocument/2006/relationships" w:type="paragraph" w:styleId="79f1bcb3">
    <w:name w:val="toc 579f1bcb3"/>
    <w:basedOn w:val="d669da73"/>
    <w:autoRedefine/>
    <w:next w:val="0"/>
    <w:pPr>
      <w:ind w:left="1680"/>
    </w:pPr>
  </w:style>
  <w:style xmlns:r="http://schemas.openxmlformats.org/officeDocument/2006/relationships" w:type="paragraph" w:styleId="0bd0d5a0">
    <w:name w:val="header0bd0d5a0"/>
    <w:basedOn w:val="d669da7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bd13bfd">
    <w:name w:val="footer0bd13bfd"/>
    <w:basedOn w:val="d669da73"/>
    <w:pPr>
      <w:tabs>
        <w:tab w:val="center" w:pos="4153"/>
        <w:tab w:val="right" w:pos="8307"/>
      </w:tabs>
      <w:adjustRightInd/>
      <w:snapToGrid w:val="0"/>
      <w:contextualSpacing w:val="0"/>
      <w:jc w:val="left"/>
    </w:pPr>
    <w:rPr>
      <w:sz w:val="18"/>
    </w:rPr>
  </w:style>
  <w:style xmlns:r="http://schemas.openxmlformats.org/officeDocument/2006/relationships" w:type="character" w:styleId="431deaa4">
    <w:name w:val="Strong431deaa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9a94de3">
    <w:name w:val="Normal69a94de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8df074e">
    <w:name w:val="heading 128df074e"/>
    <w:basedOn w:val="69a94de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db8581c">
    <w:name w:val="heading 2cdb8581c"/>
    <w:basedOn w:val="69a94de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24dbab4">
    <w:name w:val="heading 3424dbab4"/>
    <w:basedOn w:val="69a94de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af68f43">
    <w:name w:val="Default Paragraph Fontbaf68f43"/>
  </w:style>
  <w:style xmlns:r="http://schemas.openxmlformats.org/officeDocument/2006/relationships" w:type="paragraph" w:styleId="fd767745">
    <w:name w:val="Normal Indentfd767745"/>
    <w:basedOn w:val="69a94de3"/>
    <w:pPr>
      <w:ind w:firstLineChars="200" w:firstLine="200"/>
    </w:pPr>
  </w:style>
  <w:style xmlns:r="http://schemas.openxmlformats.org/officeDocument/2006/relationships" w:type="paragraph" w:styleId="57479be2">
    <w:name w:val="toc 557479be2"/>
    <w:basedOn w:val="69a94de3"/>
    <w:next w:val="0"/>
    <w:pPr>
      <w:ind w:left="1680"/>
    </w:pPr>
  </w:style>
  <w:style xmlns:r="http://schemas.openxmlformats.org/officeDocument/2006/relationships" w:type="paragraph" w:styleId="6fa0de55">
    <w:name w:val="toc 36fa0de55"/>
    <w:basedOn w:val="69a94de3"/>
    <w:next w:val="0"/>
    <w:pPr>
      <w:ind w:left="840"/>
    </w:pPr>
  </w:style>
  <w:style xmlns:r="http://schemas.openxmlformats.org/officeDocument/2006/relationships" w:type="paragraph" w:styleId="034b416e">
    <w:name w:val="footer034b416e"/>
    <w:basedOn w:val="69a94de3"/>
    <w:pPr>
      <w:tabs>
        <w:tab w:val="center" w:pos="4153"/>
        <w:tab w:val="right" w:pos="8307"/>
      </w:tabs>
      <w:adjustRightInd/>
      <w:snapToGrid w:val="0"/>
      <w:contextualSpacing w:val="0"/>
      <w:jc w:val="left"/>
    </w:pPr>
    <w:rPr>
      <w:sz w:val="18"/>
    </w:rPr>
  </w:style>
  <w:style xmlns:r="http://schemas.openxmlformats.org/officeDocument/2006/relationships" w:type="paragraph" w:styleId="1028b1d3">
    <w:name w:val="header1028b1d3"/>
    <w:basedOn w:val="69a94de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cdaaae2">
    <w:name w:val="toc 17cdaaae2"/>
    <w:basedOn w:val="69a94de3"/>
    <w:next w:val="0"/>
  </w:style>
  <w:style xmlns:r="http://schemas.openxmlformats.org/officeDocument/2006/relationships" w:type="paragraph" w:styleId="85b53345">
    <w:name w:val="toc 485b53345"/>
    <w:basedOn w:val="69a94de3"/>
    <w:next w:val="0"/>
    <w:pPr>
      <w:ind w:left="1260"/>
    </w:pPr>
  </w:style>
  <w:style xmlns:r="http://schemas.openxmlformats.org/officeDocument/2006/relationships" w:type="paragraph" w:styleId="d209d8b9">
    <w:name w:val="toc 2d209d8b9"/>
    <w:basedOn w:val="69a94de3"/>
    <w:next w:val="0"/>
    <w:pPr>
      <w:ind w:left="420"/>
    </w:pPr>
  </w:style>
  <w:style xmlns:r="http://schemas.openxmlformats.org/officeDocument/2006/relationships" w:type="paragraph" w:styleId="1166df25">
    <w:name w:val="Normal (Web)1166df25"/>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a7ab504">
    <w:name w:val="Normal0a7ab5040a7ab50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764cb0b">
    <w:name w:val="heading 19764cb0b9764cb0b"/>
    <w:basedOn w:val="0a7ab50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d0bf946">
    <w:name w:val="heading 21d0bf9461d0bf946"/>
    <w:basedOn w:val="0a7ab50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8fe62c6">
    <w:name w:val="heading 3d8fe62c6d8fe62c6"/>
    <w:basedOn w:val="0a7ab50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2ba618e">
    <w:name w:val="Default Paragraph Fonte2ba618ee2ba618e"/>
  </w:style>
  <w:style xmlns:r="http://schemas.openxmlformats.org/officeDocument/2006/relationships" w:type="paragraph" w:customStyle="1" w:styleId="70a17c41">
    <w:name w:val="引文目录170a17c4170a17c41"/>
    <w:basedOn w:val="0a7ab504"/>
    <w:next w:val="0"/>
    <w:pPr>
      <w:ind w:leftChars="200" w:left="200"/>
    </w:pPr>
  </w:style>
  <w:style xmlns:r="http://schemas.openxmlformats.org/officeDocument/2006/relationships" w:type="paragraph" w:styleId="78ea69b8">
    <w:name w:val="toc 578ea69b878ea69b8"/>
    <w:basedOn w:val="0a7ab504"/>
    <w:next w:val="0"/>
    <w:pPr>
      <w:ind w:left="1680"/>
    </w:pPr>
  </w:style>
  <w:style xmlns:r="http://schemas.openxmlformats.org/officeDocument/2006/relationships" w:type="paragraph" w:styleId="994c4b61">
    <w:name w:val="toc 3994c4b61994c4b61"/>
    <w:basedOn w:val="0a7ab504"/>
    <w:next w:val="0"/>
    <w:pPr>
      <w:ind w:left="840"/>
    </w:pPr>
  </w:style>
  <w:style xmlns:r="http://schemas.openxmlformats.org/officeDocument/2006/relationships" w:type="paragraph" w:styleId="95a79ac7">
    <w:name w:val="footer95a79ac795a79ac7"/>
    <w:basedOn w:val="0a7ab504"/>
    <w:pPr>
      <w:tabs>
        <w:tab w:val="center" w:pos="4153"/>
        <w:tab w:val="right" w:pos="8307"/>
      </w:tabs>
      <w:adjustRightInd/>
      <w:snapToGrid w:val="0"/>
      <w:contextualSpacing w:val="0"/>
      <w:jc w:val="left"/>
    </w:pPr>
    <w:rPr>
      <w:sz w:val="18"/>
    </w:rPr>
  </w:style>
  <w:style xmlns:r="http://schemas.openxmlformats.org/officeDocument/2006/relationships" w:type="paragraph" w:styleId="86bb8aad">
    <w:name w:val="header86bb8aad86bb8aad"/>
    <w:basedOn w:val="0a7ab50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f7bfdbc">
    <w:name w:val="toc 1ff7bfdbcff7bfdbc"/>
    <w:basedOn w:val="0a7ab504"/>
    <w:next w:val="0"/>
  </w:style>
  <w:style xmlns:r="http://schemas.openxmlformats.org/officeDocument/2006/relationships" w:type="paragraph" w:styleId="9b391aa5">
    <w:name w:val="toc 49b391aa59b391aa5"/>
    <w:basedOn w:val="0a7ab504"/>
    <w:next w:val="0"/>
    <w:pPr>
      <w:ind w:left="1260"/>
    </w:pPr>
  </w:style>
  <w:style xmlns:r="http://schemas.openxmlformats.org/officeDocument/2006/relationships" w:type="paragraph" w:styleId="bc727537">
    <w:name w:val="toc 2bc727537bc727537"/>
    <w:basedOn w:val="0a7ab504"/>
    <w:next w:val="0"/>
    <w:pPr>
      <w:ind w:left="420"/>
    </w:pPr>
  </w:style>
  <w:style xmlns:r="http://schemas.openxmlformats.org/officeDocument/2006/relationships" w:type="paragraph" w:customStyle="1" w:styleId="607979d9">
    <w:name w:val="列出段落1607979d9607979d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