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1D55A" w14:textId="77777777" w:rsidR="00264E06" w:rsidRDefault="00B8723E">
      <w:pPr>
        <w:spacing w:line="0" w:lineRule="atLeast"/>
        <w:jc w:val="center"/>
        <w:rPr>
          <w:rFonts w:hint="eastAsia"/>
          <w:b/>
          <w:bCs/>
          <w:kern w:val="0"/>
          <w:sz w:val="24"/>
          <w:szCs w:val="24"/>
        </w:rPr>
      </w:pPr>
      <w:r>
        <w:rPr>
          <w:rFonts w:hint="eastAsia"/>
          <w:b/>
          <w:bCs/>
          <w:kern w:val="0"/>
          <w:sz w:val="24"/>
          <w:szCs w:val="24"/>
        </w:rPr>
        <w:t>理财产品风险揭示书</w:t>
      </w:r>
    </w:p>
    <w:p w14:paraId="4CD297C4" w14:textId="77777777" w:rsidR="00264E06" w:rsidRDefault="00B8723E">
      <w:pPr>
        <w:spacing w:line="0" w:lineRule="atLeast"/>
        <w:jc w:val="center"/>
        <w:rPr>
          <w:rFonts w:hint="eastAsia"/>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6150B47" w14:textId="77777777" w:rsidR="00264E06" w:rsidRDefault="00B8723E">
      <w:pPr>
        <w:widowControl/>
        <w:spacing w:line="200" w:lineRule="exact"/>
        <w:ind w:firstLineChars="200" w:firstLine="260"/>
        <w:rPr>
          <w:rFonts w:hint="eastAsia"/>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305E81CE" w14:textId="77777777" w:rsidR="00264E06" w:rsidRDefault="00B8723E">
      <w:pPr>
        <w:widowControl/>
        <w:spacing w:line="200" w:lineRule="exact"/>
        <w:ind w:firstLineChars="200" w:firstLine="260"/>
        <w:rPr>
          <w:rFonts w:hint="eastAsia"/>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34A67B9A" w14:textId="77777777" w:rsidR="00264E06" w:rsidRDefault="00B8723E">
      <w:pPr>
        <w:widowControl/>
        <w:spacing w:line="200" w:lineRule="exact"/>
        <w:ind w:firstLineChars="200" w:firstLine="260"/>
        <w:rPr>
          <w:rFonts w:hint="eastAsia"/>
          <w:color w:val="3D3D3D"/>
          <w:kern w:val="0"/>
          <w:sz w:val="13"/>
          <w:szCs w:val="13"/>
        </w:rPr>
      </w:pPr>
      <w:r>
        <w:rPr>
          <w:rFonts w:hint="eastAsia"/>
          <w:b/>
          <w:color w:val="3D3D3D"/>
          <w:kern w:val="0"/>
          <w:sz w:val="13"/>
          <w:szCs w:val="13"/>
        </w:rPr>
        <w:t>本风险揭示书列示的风险指理财产品项下可能涉及的风险，包括但不限于：</w:t>
      </w:r>
    </w:p>
    <w:p w14:paraId="71E08C86" w14:textId="77777777" w:rsidR="00264E06" w:rsidRDefault="00B8723E">
      <w:pPr>
        <w:widowControl/>
        <w:spacing w:line="200" w:lineRule="exact"/>
        <w:ind w:firstLineChars="200" w:firstLine="260"/>
        <w:rPr>
          <w:rFonts w:hint="eastAsia"/>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E7BD8C1"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0037497F"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40B3765"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1D59089E"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7BAC5EFA"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1EC484E6"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42B2A91"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70CF3AA"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6EC8552"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3AC355FC"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72C66B0D"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105CF01" w14:textId="77777777" w:rsidR="00264E06" w:rsidRDefault="00B8723E">
      <w:pPr>
        <w:widowControl/>
        <w:spacing w:line="200" w:lineRule="exact"/>
        <w:ind w:firstLine="260"/>
        <w:rPr>
          <w:rFonts w:hint="eastAsia"/>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16E327D1" w14:textId="77777777" w:rsidR="00264E06" w:rsidRDefault="00B8723E">
      <w:pPr>
        <w:widowControl/>
        <w:spacing w:line="200" w:lineRule="exact"/>
        <w:ind w:firstLine="260"/>
        <w:rPr>
          <w:rFonts w:hint="eastAsia"/>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237B3739" w14:textId="77777777" w:rsidR="00264E06" w:rsidRDefault="00B8723E">
      <w:pPr>
        <w:widowControl/>
        <w:spacing w:line="200" w:lineRule="exact"/>
        <w:ind w:firstLine="260"/>
        <w:rPr>
          <w:rFonts w:hint="eastAsia"/>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9024552"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772A3CCB"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A6B2811"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BECD270"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14:paraId="775210B7"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lastRenderedPageBreak/>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2582A67" w14:textId="77777777" w:rsidR="00264E06" w:rsidRDefault="00B8723E">
      <w:pPr>
        <w:widowControl/>
        <w:spacing w:line="200" w:lineRule="exact"/>
        <w:ind w:firstLine="260"/>
        <w:rPr>
          <w:rFonts w:hint="eastAsia"/>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2B5F76E1" w14:textId="77777777" w:rsidR="00264E06" w:rsidRDefault="00B8723E">
      <w:pPr>
        <w:widowControl/>
        <w:spacing w:line="200" w:lineRule="exact"/>
        <w:ind w:firstLine="260"/>
        <w:rPr>
          <w:rFonts w:hint="eastAsia"/>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86057D4" w14:textId="77777777" w:rsidR="00264E06" w:rsidRDefault="00B8723E">
      <w:pPr>
        <w:pStyle w:val="Normal516d135c"/>
        <w:widowControl/>
        <w:spacing w:line="200" w:lineRule="exact"/>
        <w:ind w:firstLine="260"/>
        <w:rPr>
          <w:rFonts w:hint="eastAsia"/>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73161B6E" w14:textId="77777777" w:rsidR="00264E06" w:rsidRDefault="00B8723E">
      <w:pPr>
        <w:spacing w:line="200" w:lineRule="exact"/>
        <w:rPr>
          <w:rFonts w:hint="eastAsia"/>
        </w:rPr>
      </w:pPr>
      <w:r>
        <w:rPr>
          <w:rFonts w:cs="宋体"/>
          <w:b/>
          <w:sz w:val="13"/>
          <w:szCs w:val="20"/>
        </w:rPr>
        <w:t xml:space="preserve">    1.</w:t>
      </w:r>
      <w:r>
        <w:rPr>
          <w:rFonts w:cs="宋体"/>
          <w:b/>
          <w:sz w:val="13"/>
          <w:szCs w:val="20"/>
        </w:rPr>
        <w:t>债券类资产投资风险</w:t>
      </w:r>
    </w:p>
    <w:p w14:paraId="32274CBD" w14:textId="77777777" w:rsidR="00264E06" w:rsidRDefault="00B8723E">
      <w:pPr>
        <w:spacing w:line="200" w:lineRule="exact"/>
        <w:rPr>
          <w:rFonts w:hint="eastAsia"/>
        </w:rPr>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8B7B937" w14:textId="77777777" w:rsidR="00264E06" w:rsidRDefault="00B8723E">
      <w:pPr>
        <w:spacing w:line="200" w:lineRule="exact"/>
        <w:rPr>
          <w:rFonts w:hint="eastAsia"/>
        </w:rPr>
      </w:pPr>
      <w:r>
        <w:rPr>
          <w:rFonts w:cs="宋体"/>
          <w:b/>
          <w:sz w:val="13"/>
          <w:szCs w:val="20"/>
        </w:rPr>
        <w:t xml:space="preserve">    2.</w:t>
      </w:r>
      <w:r>
        <w:rPr>
          <w:rFonts w:cs="宋体"/>
          <w:b/>
          <w:sz w:val="13"/>
          <w:szCs w:val="20"/>
        </w:rPr>
        <w:t>非标准化债权类资产投资风险</w:t>
      </w:r>
    </w:p>
    <w:p w14:paraId="2B49428E" w14:textId="77777777" w:rsidR="00264E06" w:rsidRDefault="00B8723E">
      <w:pPr>
        <w:spacing w:line="200" w:lineRule="exact"/>
        <w:rPr>
          <w:rFonts w:hint="eastAsia"/>
        </w:rPr>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48B17AE" w14:textId="77777777" w:rsidR="00264E06" w:rsidRDefault="00B8723E">
      <w:pPr>
        <w:spacing w:line="200" w:lineRule="exact"/>
        <w:rPr>
          <w:rFonts w:hint="eastAsia"/>
        </w:rPr>
      </w:pPr>
      <w:r>
        <w:rPr>
          <w:rFonts w:cs="宋体"/>
          <w:b/>
          <w:sz w:val="13"/>
          <w:szCs w:val="20"/>
        </w:rPr>
        <w:t xml:space="preserve">    3.</w:t>
      </w:r>
      <w:r>
        <w:rPr>
          <w:rFonts w:cs="宋体"/>
          <w:b/>
          <w:sz w:val="13"/>
          <w:szCs w:val="20"/>
        </w:rPr>
        <w:t>资产管理产品投资风险</w:t>
      </w:r>
    </w:p>
    <w:p w14:paraId="57183CBC" w14:textId="77777777" w:rsidR="00264E06" w:rsidRDefault="00B8723E">
      <w:pPr>
        <w:spacing w:line="200" w:lineRule="exact"/>
        <w:rPr>
          <w:rFonts w:hint="eastAsia"/>
        </w:rPr>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7DEDFEC" w14:textId="77777777" w:rsidR="00264E06" w:rsidRDefault="00B8723E">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1C414298" w14:textId="77777777" w:rsidR="00264E06" w:rsidRDefault="00B8723E">
      <w:pPr>
        <w:pStyle w:val="Normal516d135c"/>
        <w:widowControl/>
        <w:spacing w:line="200" w:lineRule="exact"/>
        <w:ind w:firstLine="270"/>
        <w:rPr>
          <w:rFonts w:hint="eastAsia"/>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0EA47D3D" w14:textId="77777777" w:rsidR="00264E06" w:rsidRDefault="00B8723E">
      <w:pPr>
        <w:pStyle w:val="annotationtext23"/>
        <w:spacing w:line="200" w:lineRule="exact"/>
        <w:rPr>
          <w:rFonts w:hint="eastAsia"/>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57655397" w14:textId="77777777" w:rsidR="00264E06" w:rsidRDefault="00B8723E">
      <w:pPr>
        <w:pStyle w:val="annotationtext23"/>
        <w:spacing w:line="200" w:lineRule="exact"/>
        <w:ind w:firstLineChars="200" w:firstLine="260"/>
        <w:rPr>
          <w:rFonts w:hint="eastAsia"/>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544BE2A" w14:textId="77777777" w:rsidR="00264E06" w:rsidRDefault="00B8723E">
      <w:pPr>
        <w:pStyle w:val="Normal516d135c"/>
        <w:widowControl/>
        <w:spacing w:line="200" w:lineRule="exact"/>
        <w:ind w:firstLineChars="200" w:firstLine="260"/>
        <w:rPr>
          <w:rFonts w:hint="eastAsia"/>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19404A32" w14:textId="77777777" w:rsidR="00264E06" w:rsidRDefault="00B8723E">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526B1A15" w14:textId="77777777" w:rsidR="00264E06" w:rsidRDefault="00B8723E">
      <w:pPr>
        <w:pStyle w:val="Normal516d135c"/>
        <w:widowControl/>
        <w:spacing w:line="200" w:lineRule="exact"/>
        <w:ind w:firstLine="260"/>
        <w:rPr>
          <w:rFonts w:hint="eastAsia"/>
        </w:rPr>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71D48120" w14:textId="77777777" w:rsidR="00264E06" w:rsidRDefault="00B8723E">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006A9F3E" w14:textId="77777777" w:rsidR="00264E06" w:rsidRDefault="00264E06">
      <w:pPr>
        <w:pStyle w:val="Normal516d135c"/>
        <w:widowControl/>
        <w:spacing w:line="200" w:lineRule="exact"/>
        <w:ind w:firstLine="260"/>
        <w:rPr>
          <w:rFonts w:hint="eastAsia"/>
          <w:b/>
          <w:color w:val="3D3D3D"/>
          <w:kern w:val="0"/>
          <w:sz w:val="13"/>
          <w:szCs w:val="13"/>
        </w:rPr>
      </w:pPr>
    </w:p>
    <w:p w14:paraId="156BAF52" w14:textId="77777777" w:rsidR="00264E06" w:rsidRDefault="00B8723E">
      <w:pPr>
        <w:pStyle w:val="Normal516d135c"/>
        <w:widowControl/>
        <w:spacing w:line="200" w:lineRule="exact"/>
        <w:ind w:firstLine="260"/>
        <w:jc w:val="center"/>
        <w:rPr>
          <w:rFonts w:hint="eastAsia"/>
          <w:b/>
          <w:color w:val="3D3D3D"/>
          <w:kern w:val="0"/>
          <w:sz w:val="15"/>
          <w:szCs w:val="15"/>
          <w:u w:val="single"/>
        </w:rPr>
      </w:pPr>
      <w:r>
        <w:rPr>
          <w:rFonts w:hint="eastAsia"/>
          <w:b/>
          <w:color w:val="3D3D3D"/>
          <w:kern w:val="0"/>
          <w:sz w:val="15"/>
          <w:szCs w:val="15"/>
          <w:u w:val="single"/>
        </w:rPr>
        <w:t>上述风险客观存在，敬请投资者予以充分关注！</w:t>
      </w:r>
    </w:p>
    <w:p w14:paraId="5F318D31" w14:textId="77777777" w:rsidR="00264E06" w:rsidRDefault="00264E06">
      <w:pPr>
        <w:pStyle w:val="Normal516d135c"/>
        <w:widowControl/>
        <w:spacing w:line="200" w:lineRule="exact"/>
        <w:ind w:firstLine="260"/>
        <w:jc w:val="center"/>
        <w:rPr>
          <w:rFonts w:hint="eastAsia"/>
          <w:b/>
          <w:color w:val="3D3D3D"/>
          <w:kern w:val="0"/>
          <w:sz w:val="15"/>
          <w:szCs w:val="15"/>
          <w:u w:val="single"/>
        </w:rPr>
      </w:pPr>
    </w:p>
    <w:p w14:paraId="0B02832F" w14:textId="77777777" w:rsidR="00264E06" w:rsidRDefault="00B8723E">
      <w:pPr>
        <w:pStyle w:val="Normal516d135c"/>
        <w:widowControl/>
        <w:spacing w:line="200" w:lineRule="exact"/>
        <w:ind w:firstLine="260"/>
        <w:jc w:val="left"/>
        <w:rPr>
          <w:rFonts w:hint="eastAsia"/>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A6F4CEE" w14:textId="77777777" w:rsidR="00264E06" w:rsidRDefault="00B8723E">
      <w:pPr>
        <w:widowControl/>
        <w:spacing w:line="200" w:lineRule="exact"/>
        <w:rPr>
          <w:rFonts w:hint="eastAsia"/>
          <w:b/>
          <w:color w:val="3D3D3D"/>
          <w:kern w:val="0"/>
          <w:sz w:val="15"/>
          <w:szCs w:val="15"/>
          <w:u w:val="single"/>
        </w:rPr>
      </w:pPr>
      <w:r>
        <w:rPr>
          <w:rFonts w:hint="eastAsia"/>
          <w:b/>
          <w:color w:val="3D3D3D"/>
          <w:kern w:val="0"/>
          <w:sz w:val="15"/>
          <w:szCs w:val="15"/>
          <w:u w:val="single"/>
        </w:rPr>
        <w:t>投资者声明：</w:t>
      </w:r>
    </w:p>
    <w:p w14:paraId="1AE742C5" w14:textId="77777777" w:rsidR="00264E06" w:rsidRDefault="00B8723E">
      <w:pPr>
        <w:widowControl/>
        <w:spacing w:line="200" w:lineRule="exact"/>
        <w:ind w:firstLine="420"/>
        <w:rPr>
          <w:rFonts w:hint="eastAsia"/>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34F9403B" w14:textId="77777777" w:rsidR="00264E06" w:rsidRDefault="00B8723E">
      <w:pPr>
        <w:widowControl/>
        <w:spacing w:line="200" w:lineRule="exact"/>
        <w:ind w:firstLine="420"/>
        <w:rPr>
          <w:rFonts w:hint="eastAsia"/>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5921E7E8" w14:textId="77777777" w:rsidR="00264E06" w:rsidRDefault="00B8723E">
      <w:pPr>
        <w:widowControl/>
        <w:spacing w:line="200" w:lineRule="exact"/>
        <w:ind w:firstLine="420"/>
        <w:rPr>
          <w:rFonts w:hint="eastAsia"/>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04CA8C45" w14:textId="77777777" w:rsidR="00264E06" w:rsidRDefault="00B8723E">
      <w:pPr>
        <w:widowControl/>
        <w:spacing w:line="200" w:lineRule="exact"/>
        <w:ind w:firstLine="420"/>
        <w:rPr>
          <w:rFonts w:hint="eastAsia"/>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973F680" w14:textId="77777777" w:rsidR="00264E06" w:rsidRDefault="00B8723E">
      <w:pPr>
        <w:widowControl/>
        <w:spacing w:line="200" w:lineRule="exact"/>
        <w:ind w:firstLine="420"/>
        <w:rPr>
          <w:rFonts w:hint="eastAsia"/>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20C478A0" w14:textId="77777777" w:rsidR="00264E06" w:rsidRDefault="00B8723E">
      <w:pPr>
        <w:widowControl/>
        <w:spacing w:line="200" w:lineRule="exact"/>
        <w:ind w:firstLine="420"/>
        <w:rPr>
          <w:rFonts w:hint="eastAsia"/>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14:paraId="2C5449B9" w14:textId="77777777" w:rsidR="00264E06" w:rsidRDefault="00B8723E">
      <w:pPr>
        <w:widowControl/>
        <w:spacing w:line="200" w:lineRule="exact"/>
        <w:ind w:firstLine="420"/>
        <w:rPr>
          <w:rFonts w:hint="eastAsia"/>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389D0F81" w14:textId="77777777" w:rsidR="00264E06" w:rsidRDefault="00B8723E">
      <w:pPr>
        <w:widowControl/>
        <w:spacing w:line="200" w:lineRule="exact"/>
        <w:ind w:firstLine="420"/>
        <w:rPr>
          <w:rFonts w:hint="eastAsia"/>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7C68A4C5" w14:textId="77777777" w:rsidR="00264E06" w:rsidRDefault="00B8723E">
      <w:pPr>
        <w:widowControl/>
        <w:spacing w:line="200" w:lineRule="exact"/>
        <w:ind w:firstLine="210"/>
        <w:rPr>
          <w:rFonts w:hint="eastAsia"/>
          <w:color w:val="3D3D3D"/>
          <w:kern w:val="0"/>
          <w:sz w:val="15"/>
          <w:szCs w:val="15"/>
        </w:rPr>
      </w:pPr>
      <w:r>
        <w:rPr>
          <w:rFonts w:hint="eastAsia"/>
          <w:color w:val="3D3D3D"/>
          <w:kern w:val="0"/>
          <w:sz w:val="15"/>
          <w:szCs w:val="15"/>
        </w:rPr>
        <w:t xml:space="preserve">         </w:t>
      </w:r>
    </w:p>
    <w:p w14:paraId="558622C2" w14:textId="77777777" w:rsidR="00264E06" w:rsidRDefault="00264E06">
      <w:pPr>
        <w:widowControl/>
        <w:spacing w:line="200" w:lineRule="exact"/>
        <w:ind w:firstLine="210"/>
        <w:rPr>
          <w:rFonts w:hint="eastAsia"/>
          <w:color w:val="3D3D3D"/>
          <w:kern w:val="0"/>
          <w:sz w:val="15"/>
          <w:szCs w:val="15"/>
        </w:rPr>
      </w:pPr>
    </w:p>
    <w:p w14:paraId="15F05CCC" w14:textId="77777777" w:rsidR="00264E06" w:rsidRDefault="00B8723E">
      <w:pPr>
        <w:widowControl/>
        <w:spacing w:line="200" w:lineRule="exact"/>
        <w:ind w:firstLine="210"/>
        <w:rPr>
          <w:rFonts w:hint="eastAsia"/>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4124BC4D" w14:textId="77777777" w:rsidR="00264E06" w:rsidRDefault="00264E06">
      <w:pPr>
        <w:widowControl/>
        <w:spacing w:line="200" w:lineRule="exact"/>
        <w:ind w:firstLine="210"/>
        <w:rPr>
          <w:rFonts w:hint="eastAsia"/>
          <w:color w:val="3D3D3D"/>
          <w:kern w:val="0"/>
          <w:sz w:val="13"/>
          <w:szCs w:val="13"/>
        </w:rPr>
      </w:pPr>
    </w:p>
    <w:p w14:paraId="3958A6AC" w14:textId="77777777" w:rsidR="00264E06" w:rsidRDefault="00264E06">
      <w:pPr>
        <w:widowControl/>
        <w:spacing w:line="200" w:lineRule="exact"/>
        <w:ind w:firstLine="210"/>
        <w:jc w:val="left"/>
        <w:rPr>
          <w:rFonts w:hint="eastAsia"/>
          <w:color w:val="3D3D3D"/>
          <w:kern w:val="0"/>
          <w:sz w:val="13"/>
          <w:szCs w:val="13"/>
        </w:rPr>
      </w:pPr>
    </w:p>
    <w:p w14:paraId="18FEE004" w14:textId="77777777" w:rsidR="00264E06" w:rsidRDefault="00264E06">
      <w:pPr>
        <w:widowControl/>
        <w:spacing w:line="200" w:lineRule="exact"/>
        <w:ind w:firstLine="210"/>
        <w:jc w:val="left"/>
        <w:rPr>
          <w:rFonts w:hint="eastAsia"/>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264E06" w14:paraId="5454F1ED"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4E4B088" w14:textId="77777777" w:rsidR="00264E06" w:rsidRDefault="00B8723E">
            <w:pPr>
              <w:widowControl/>
              <w:spacing w:line="400" w:lineRule="exact"/>
              <w:jc w:val="center"/>
              <w:rPr>
                <w:rFonts w:hint="eastAsia"/>
                <w:b/>
                <w:sz w:val="15"/>
                <w:szCs w:val="15"/>
              </w:rPr>
            </w:pPr>
            <w:r>
              <w:rPr>
                <w:rFonts w:hint="eastAsia"/>
                <w:b/>
                <w:sz w:val="15"/>
                <w:szCs w:val="15"/>
              </w:rPr>
              <w:t>个人投资者</w:t>
            </w:r>
          </w:p>
        </w:tc>
      </w:tr>
      <w:tr w:rsidR="00264E06" w14:paraId="4381A0B7"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9D1E47E" w14:textId="77777777" w:rsidR="00264E06" w:rsidRDefault="00B8723E">
            <w:pPr>
              <w:widowControl/>
              <w:spacing w:line="360" w:lineRule="auto"/>
              <w:rPr>
                <w:rFonts w:hint="eastAsia"/>
                <w:color w:val="3D3D3D"/>
                <w:kern w:val="0"/>
                <w:sz w:val="13"/>
                <w:szCs w:val="13"/>
              </w:rPr>
            </w:pPr>
            <w:r>
              <w:rPr>
                <w:rFonts w:hint="eastAsia"/>
                <w:sz w:val="15"/>
                <w:szCs w:val="15"/>
              </w:rPr>
              <w:t>签名：</w:t>
            </w:r>
          </w:p>
          <w:p w14:paraId="643795FB" w14:textId="77777777" w:rsidR="00264E06" w:rsidRDefault="00B8723E">
            <w:pPr>
              <w:widowControl/>
              <w:spacing w:line="360" w:lineRule="auto"/>
              <w:ind w:firstLineChars="100" w:firstLine="130"/>
              <w:rPr>
                <w:rFonts w:hint="eastAsia"/>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64E06" w14:paraId="063352E8"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EFF60D9" w14:textId="77777777" w:rsidR="00264E06" w:rsidRDefault="00B8723E">
            <w:pPr>
              <w:widowControl/>
              <w:spacing w:line="400" w:lineRule="exact"/>
              <w:jc w:val="center"/>
              <w:rPr>
                <w:rFonts w:hint="eastAsia"/>
                <w:sz w:val="15"/>
                <w:szCs w:val="15"/>
              </w:rPr>
            </w:pPr>
            <w:r>
              <w:rPr>
                <w:rFonts w:hint="eastAsia"/>
                <w:b/>
                <w:bCs/>
                <w:color w:val="3D3D3D"/>
                <w:kern w:val="0"/>
                <w:sz w:val="15"/>
                <w:szCs w:val="15"/>
              </w:rPr>
              <w:t>机构投资者</w:t>
            </w:r>
          </w:p>
        </w:tc>
      </w:tr>
      <w:tr w:rsidR="00264E06" w14:paraId="42F0EE53"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A003B3C" w14:textId="77777777" w:rsidR="00264E06" w:rsidRDefault="00264E06">
            <w:pPr>
              <w:widowControl/>
              <w:spacing w:line="200" w:lineRule="exact"/>
              <w:jc w:val="left"/>
              <w:rPr>
                <w:rFonts w:hint="eastAsia"/>
                <w:b/>
                <w:bCs/>
                <w:color w:val="3D3D3D"/>
                <w:kern w:val="0"/>
                <w:sz w:val="15"/>
                <w:szCs w:val="15"/>
              </w:rPr>
            </w:pPr>
          </w:p>
          <w:p w14:paraId="75ED6C66" w14:textId="77777777" w:rsidR="00264E06" w:rsidRDefault="00B8723E">
            <w:pPr>
              <w:widowControl/>
              <w:spacing w:line="200" w:lineRule="exact"/>
              <w:jc w:val="left"/>
              <w:rPr>
                <w:rFonts w:hint="eastAsia"/>
                <w:b/>
                <w:bCs/>
                <w:color w:val="3D3D3D"/>
                <w:kern w:val="0"/>
                <w:sz w:val="15"/>
                <w:szCs w:val="15"/>
              </w:rPr>
            </w:pPr>
            <w:r>
              <w:rPr>
                <w:rFonts w:hint="eastAsia"/>
                <w:b/>
                <w:bCs/>
                <w:color w:val="3D3D3D"/>
                <w:kern w:val="0"/>
                <w:sz w:val="15"/>
                <w:szCs w:val="15"/>
              </w:rPr>
              <w:t>盖章（公章）</w:t>
            </w:r>
          </w:p>
          <w:p w14:paraId="30646BC8" w14:textId="77777777" w:rsidR="00264E06" w:rsidRDefault="00264E06">
            <w:pPr>
              <w:widowControl/>
              <w:spacing w:line="200" w:lineRule="exact"/>
              <w:jc w:val="left"/>
              <w:rPr>
                <w:rFonts w:hint="eastAsia"/>
                <w:b/>
                <w:bCs/>
                <w:color w:val="3D3D3D"/>
                <w:kern w:val="0"/>
                <w:sz w:val="15"/>
                <w:szCs w:val="15"/>
              </w:rPr>
            </w:pPr>
          </w:p>
          <w:p w14:paraId="1787B2B2" w14:textId="77777777" w:rsidR="00264E06" w:rsidRDefault="00B8723E">
            <w:pPr>
              <w:widowControl/>
              <w:spacing w:line="200" w:lineRule="exact"/>
              <w:jc w:val="left"/>
              <w:rPr>
                <w:rFonts w:hint="eastAsia"/>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4BDF24BD" w14:textId="77777777" w:rsidR="00264E06" w:rsidRDefault="00264E06">
            <w:pPr>
              <w:widowControl/>
              <w:spacing w:line="200" w:lineRule="exact"/>
              <w:jc w:val="left"/>
              <w:rPr>
                <w:rFonts w:hint="eastAsia"/>
                <w:color w:val="3D3D3D"/>
                <w:kern w:val="0"/>
                <w:sz w:val="13"/>
                <w:szCs w:val="13"/>
              </w:rPr>
            </w:pPr>
          </w:p>
          <w:p w14:paraId="4A914AD7" w14:textId="77777777" w:rsidR="00264E06" w:rsidRDefault="00B8723E">
            <w:pPr>
              <w:widowControl/>
              <w:spacing w:line="200" w:lineRule="exact"/>
              <w:jc w:val="left"/>
              <w:rPr>
                <w:rFonts w:hint="eastAsia"/>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64E06" w14:paraId="360ABA15"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FF3C649" w14:textId="77777777" w:rsidR="00264E06" w:rsidRDefault="00B8723E">
            <w:pPr>
              <w:widowControl/>
              <w:spacing w:line="400" w:lineRule="exact"/>
              <w:jc w:val="center"/>
              <w:rPr>
                <w:rFonts w:hint="eastAsia"/>
                <w:sz w:val="15"/>
                <w:szCs w:val="15"/>
              </w:rPr>
            </w:pPr>
            <w:r>
              <w:rPr>
                <w:rFonts w:hint="eastAsia"/>
                <w:b/>
                <w:bCs/>
                <w:sz w:val="15"/>
                <w:szCs w:val="15"/>
              </w:rPr>
              <w:t>电子</w:t>
            </w:r>
            <w:r>
              <w:rPr>
                <w:rFonts w:hint="eastAsia"/>
                <w:b/>
                <w:bCs/>
                <w:sz w:val="15"/>
                <w:szCs w:val="15"/>
              </w:rPr>
              <w:t>渠道</w:t>
            </w:r>
          </w:p>
        </w:tc>
      </w:tr>
      <w:tr w:rsidR="00264E06" w14:paraId="6F52BC97"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491901E" w14:textId="77777777" w:rsidR="00264E06" w:rsidRDefault="00B8723E">
            <w:pPr>
              <w:widowControl/>
              <w:spacing w:line="200" w:lineRule="exact"/>
              <w:ind w:firstLineChars="200" w:firstLine="300"/>
              <w:rPr>
                <w:rFonts w:hint="eastAsia"/>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5419EA0F" w14:textId="77777777" w:rsidR="00264E06" w:rsidRDefault="00B8723E">
      <w:pPr>
        <w:rPr>
          <w:rFonts w:hint="eastAsia"/>
        </w:rPr>
      </w:pPr>
      <w:r>
        <w:br w:type="page"/>
      </w:r>
    </w:p>
    <w:p w14:paraId="01352F60" w14:textId="77777777" w:rsidR="00264E06" w:rsidRDefault="00B8723E">
      <w:pPr>
        <w:pStyle w:val="Normalff138eed"/>
        <w:spacing w:line="0" w:lineRule="atLeast"/>
        <w:jc w:val="center"/>
        <w:rPr>
          <w:rFonts w:hint="eastAsia"/>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706714E5" w14:textId="77777777" w:rsidR="00264E06" w:rsidRDefault="00B8723E">
      <w:pPr>
        <w:pStyle w:val="Normalff138eed"/>
        <w:spacing w:line="0" w:lineRule="atLeast"/>
        <w:jc w:val="center"/>
        <w:rPr>
          <w:rFonts w:hint="eastAsia"/>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D9976AD" w14:textId="77777777" w:rsidR="00264E06" w:rsidRDefault="00B8723E">
      <w:pPr>
        <w:pStyle w:val="NormalWeb447843b3"/>
        <w:spacing w:line="200" w:lineRule="exact"/>
        <w:ind w:firstLine="0"/>
        <w:jc w:val="both"/>
        <w:rPr>
          <w:rFonts w:hint="eastAsia"/>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264E06" w14:paraId="618CB87D"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436A9600" w14:textId="77777777" w:rsidR="00264E06" w:rsidRDefault="00B8723E">
            <w:pPr>
              <w:widowControl/>
              <w:spacing w:line="200" w:lineRule="exact"/>
              <w:jc w:val="left"/>
              <w:rPr>
                <w:rFonts w:hint="eastAsia"/>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6B095EF4" w14:textId="77777777" w:rsidR="00264E06" w:rsidRDefault="00B8723E">
            <w:pPr>
              <w:widowControl/>
              <w:spacing w:line="200" w:lineRule="exact"/>
              <w:jc w:val="left"/>
              <w:rPr>
                <w:rFonts w:hint="eastAsia"/>
                <w:kern w:val="0"/>
                <w:sz w:val="18"/>
                <w:szCs w:val="18"/>
              </w:rPr>
            </w:pPr>
            <w:r>
              <w:rPr>
                <w:rFonts w:hint="eastAsia"/>
                <w:kern w:val="0"/>
                <w:sz w:val="18"/>
                <w:szCs w:val="18"/>
              </w:rPr>
              <w:t>南银理财珠联璧合安稳</w:t>
            </w:r>
            <w:r>
              <w:rPr>
                <w:rFonts w:hint="eastAsia"/>
                <w:kern w:val="0"/>
                <w:sz w:val="18"/>
                <w:szCs w:val="18"/>
              </w:rPr>
              <w:t>1905</w:t>
            </w:r>
            <w:r>
              <w:rPr>
                <w:rFonts w:hint="eastAsia"/>
                <w:kern w:val="0"/>
                <w:sz w:val="18"/>
                <w:szCs w:val="18"/>
              </w:rPr>
              <w:t>一年定开公募人民币理财产品</w:t>
            </w:r>
          </w:p>
        </w:tc>
      </w:tr>
      <w:tr w:rsidR="00264E06" w14:paraId="37A2DC2C"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E8E8B5E" w14:textId="77777777" w:rsidR="00264E06" w:rsidRDefault="00B8723E">
            <w:pPr>
              <w:widowControl/>
              <w:spacing w:line="200" w:lineRule="exact"/>
              <w:jc w:val="left"/>
              <w:rPr>
                <w:rFonts w:hint="eastAsia"/>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D858DEE" w14:textId="77777777" w:rsidR="00264E06" w:rsidRDefault="00B8723E">
            <w:pPr>
              <w:widowControl/>
              <w:spacing w:line="200" w:lineRule="exact"/>
              <w:jc w:val="left"/>
              <w:rPr>
                <w:rFonts w:hint="eastAsia"/>
                <w:kern w:val="0"/>
                <w:sz w:val="18"/>
                <w:szCs w:val="18"/>
              </w:rPr>
            </w:pPr>
            <w:r>
              <w:rPr>
                <w:rFonts w:hint="eastAsia"/>
                <w:kern w:val="0"/>
                <w:sz w:val="18"/>
                <w:szCs w:val="18"/>
              </w:rPr>
              <w:t>定期开放式、固定收益类、公募、净值型</w:t>
            </w:r>
          </w:p>
        </w:tc>
      </w:tr>
      <w:tr w:rsidR="00264E06" w14:paraId="6FCD93AF"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DE54F6F" w14:textId="77777777" w:rsidR="00264E06" w:rsidRDefault="00B8723E">
            <w:pPr>
              <w:widowControl/>
              <w:spacing w:line="200" w:lineRule="exact"/>
              <w:jc w:val="left"/>
              <w:rPr>
                <w:rFonts w:hint="eastAsia"/>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61255227" w14:textId="77777777" w:rsidR="00264E06" w:rsidRDefault="00B8723E">
            <w:pPr>
              <w:widowControl/>
              <w:spacing w:line="200" w:lineRule="exact"/>
              <w:jc w:val="left"/>
              <w:rPr>
                <w:rFonts w:hint="eastAsia"/>
                <w:kern w:val="0"/>
                <w:sz w:val="18"/>
                <w:szCs w:val="18"/>
              </w:rPr>
            </w:pPr>
            <w:r>
              <w:rPr>
                <w:rFonts w:hint="eastAsia"/>
                <w:kern w:val="0"/>
                <w:sz w:val="18"/>
                <w:szCs w:val="18"/>
              </w:rPr>
              <w:t>公开募集</w:t>
            </w:r>
          </w:p>
        </w:tc>
      </w:tr>
      <w:tr w:rsidR="00264E06" w14:paraId="6DF0F774"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3CA78188" w14:textId="77777777" w:rsidR="00264E06" w:rsidRDefault="00B8723E">
            <w:pPr>
              <w:widowControl/>
              <w:spacing w:line="200" w:lineRule="exact"/>
              <w:jc w:val="left"/>
              <w:rPr>
                <w:rFonts w:hint="eastAsia"/>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01211A0C" w14:textId="77777777" w:rsidR="00264E06" w:rsidRDefault="00B8723E">
            <w:pPr>
              <w:widowControl/>
              <w:spacing w:line="200" w:lineRule="exact"/>
              <w:jc w:val="left"/>
              <w:rPr>
                <w:rFonts w:hint="eastAsia"/>
                <w:kern w:val="0"/>
                <w:sz w:val="18"/>
                <w:szCs w:val="18"/>
              </w:rPr>
            </w:pPr>
            <w:r>
              <w:rPr>
                <w:rFonts w:hint="eastAsia"/>
                <w:kern w:val="0"/>
                <w:sz w:val="18"/>
                <w:szCs w:val="18"/>
              </w:rPr>
              <w:t>ZC108691944598</w:t>
            </w:r>
          </w:p>
        </w:tc>
      </w:tr>
      <w:tr w:rsidR="00264E06" w14:paraId="0D4C2FF2"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5206B7" w14:textId="77777777" w:rsidR="00264E06" w:rsidRDefault="00B8723E">
            <w:pPr>
              <w:widowControl/>
              <w:spacing w:line="200" w:lineRule="exact"/>
              <w:jc w:val="left"/>
              <w:rPr>
                <w:rFonts w:hint="eastAsia"/>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75D87D4F" w14:textId="77777777" w:rsidR="00264E06" w:rsidRDefault="00B8723E">
            <w:pPr>
              <w:widowControl/>
              <w:spacing w:line="200" w:lineRule="exact"/>
              <w:jc w:val="left"/>
              <w:rPr>
                <w:rFonts w:hint="eastAsia"/>
                <w:kern w:val="0"/>
                <w:sz w:val="18"/>
                <w:szCs w:val="18"/>
              </w:rPr>
            </w:pPr>
            <w:r>
              <w:rPr>
                <w:rFonts w:cs="宋体" w:hint="eastAsia"/>
                <w:kern w:val="0"/>
                <w:sz w:val="18"/>
                <w:szCs w:val="18"/>
              </w:rPr>
              <w:t>Z7003221000026(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264E06" w14:paraId="019771F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D80E49" w14:textId="77777777" w:rsidR="00264E06" w:rsidRDefault="00B8723E">
            <w:pPr>
              <w:widowControl/>
              <w:spacing w:line="200" w:lineRule="exact"/>
              <w:jc w:val="left"/>
              <w:rPr>
                <w:rFonts w:hint="eastAsia"/>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01A8E947" w14:textId="77777777" w:rsidR="00264E06" w:rsidRDefault="00B8723E">
            <w:pPr>
              <w:spacing w:line="200" w:lineRule="exact"/>
              <w:rPr>
                <w:rFonts w:hint="eastAsia"/>
              </w:rPr>
            </w:pPr>
            <w:r>
              <w:rPr>
                <w:rFonts w:cs="宋体"/>
                <w:sz w:val="18"/>
                <w:szCs w:val="18"/>
              </w:rPr>
              <w:t>A</w:t>
            </w:r>
            <w:r>
              <w:rPr>
                <w:rFonts w:cs="宋体"/>
                <w:sz w:val="18"/>
                <w:szCs w:val="18"/>
              </w:rPr>
              <w:t>份额：</w:t>
            </w:r>
            <w:r>
              <w:rPr>
                <w:rFonts w:cs="宋体"/>
                <w:sz w:val="18"/>
                <w:szCs w:val="18"/>
              </w:rPr>
              <w:t>Z30001</w:t>
            </w:r>
          </w:p>
          <w:p w14:paraId="480A0BB4" w14:textId="77777777" w:rsidR="00264E06" w:rsidRDefault="00B8723E">
            <w:pPr>
              <w:spacing w:line="200" w:lineRule="exact"/>
              <w:rPr>
                <w:rFonts w:hint="eastAsia"/>
              </w:rPr>
            </w:pPr>
            <w:r>
              <w:rPr>
                <w:rFonts w:cs="宋体"/>
                <w:sz w:val="18"/>
                <w:szCs w:val="18"/>
              </w:rPr>
              <w:t>B</w:t>
            </w:r>
            <w:r>
              <w:rPr>
                <w:rFonts w:cs="宋体"/>
                <w:sz w:val="18"/>
                <w:szCs w:val="18"/>
              </w:rPr>
              <w:t>份额：</w:t>
            </w:r>
            <w:r>
              <w:rPr>
                <w:rFonts w:cs="宋体"/>
                <w:sz w:val="18"/>
                <w:szCs w:val="18"/>
              </w:rPr>
              <w:t>ZB30001</w:t>
            </w:r>
          </w:p>
          <w:p w14:paraId="446FDA19" w14:textId="77777777" w:rsidR="00264E06" w:rsidRDefault="00B8723E">
            <w:pPr>
              <w:spacing w:line="200" w:lineRule="exact"/>
              <w:rPr>
                <w:rFonts w:hint="eastAsia"/>
              </w:rPr>
            </w:pPr>
            <w:r>
              <w:rPr>
                <w:rFonts w:cs="宋体"/>
                <w:sz w:val="18"/>
                <w:szCs w:val="18"/>
              </w:rPr>
              <w:t>C</w:t>
            </w:r>
            <w:r>
              <w:rPr>
                <w:rFonts w:cs="宋体"/>
                <w:sz w:val="18"/>
                <w:szCs w:val="18"/>
              </w:rPr>
              <w:t>份额：</w:t>
            </w:r>
            <w:r>
              <w:rPr>
                <w:rFonts w:cs="宋体"/>
                <w:sz w:val="18"/>
                <w:szCs w:val="18"/>
              </w:rPr>
              <w:t>ZC30001</w:t>
            </w:r>
          </w:p>
          <w:p w14:paraId="120ED0FE" w14:textId="77777777" w:rsidR="00264E06" w:rsidRDefault="00B8723E">
            <w:pPr>
              <w:spacing w:line="200" w:lineRule="exact"/>
              <w:rPr>
                <w:rFonts w:hint="eastAsia"/>
              </w:rPr>
            </w:pPr>
            <w:r>
              <w:rPr>
                <w:rFonts w:cs="宋体"/>
                <w:sz w:val="18"/>
                <w:szCs w:val="18"/>
              </w:rPr>
              <w:t>D</w:t>
            </w:r>
            <w:r>
              <w:rPr>
                <w:rFonts w:cs="宋体"/>
                <w:sz w:val="18"/>
                <w:szCs w:val="18"/>
              </w:rPr>
              <w:t>份额：</w:t>
            </w:r>
            <w:r>
              <w:rPr>
                <w:rFonts w:cs="宋体"/>
                <w:sz w:val="18"/>
                <w:szCs w:val="18"/>
              </w:rPr>
              <w:t>ZD30001</w:t>
            </w:r>
          </w:p>
          <w:p w14:paraId="5D7466EE" w14:textId="77777777" w:rsidR="00264E06" w:rsidRDefault="00B8723E">
            <w:pPr>
              <w:spacing w:line="200" w:lineRule="exact"/>
              <w:rPr>
                <w:rFonts w:hint="eastAsia"/>
              </w:rPr>
            </w:pPr>
            <w:r>
              <w:rPr>
                <w:rFonts w:cs="宋体"/>
                <w:sz w:val="18"/>
                <w:szCs w:val="18"/>
              </w:rPr>
              <w:t>E</w:t>
            </w:r>
            <w:r>
              <w:rPr>
                <w:rFonts w:cs="宋体"/>
                <w:sz w:val="18"/>
                <w:szCs w:val="18"/>
              </w:rPr>
              <w:t>份额：</w:t>
            </w:r>
            <w:r>
              <w:rPr>
                <w:rFonts w:cs="宋体"/>
                <w:sz w:val="18"/>
                <w:szCs w:val="18"/>
              </w:rPr>
              <w:t>ZE30001</w:t>
            </w:r>
          </w:p>
          <w:p w14:paraId="559D9D50" w14:textId="77777777" w:rsidR="00264E06" w:rsidRDefault="00B8723E">
            <w:pPr>
              <w:spacing w:line="200" w:lineRule="exact"/>
              <w:rPr>
                <w:rFonts w:hint="eastAsia"/>
              </w:rPr>
            </w:pPr>
            <w:r>
              <w:rPr>
                <w:rFonts w:cs="宋体"/>
                <w:sz w:val="18"/>
                <w:szCs w:val="18"/>
              </w:rPr>
              <w:t>F</w:t>
            </w:r>
            <w:r>
              <w:rPr>
                <w:rFonts w:cs="宋体"/>
                <w:sz w:val="18"/>
                <w:szCs w:val="18"/>
              </w:rPr>
              <w:t>份额：</w:t>
            </w:r>
            <w:r>
              <w:rPr>
                <w:rFonts w:cs="宋体"/>
                <w:sz w:val="18"/>
                <w:szCs w:val="18"/>
              </w:rPr>
              <w:t>ZF30001</w:t>
            </w:r>
          </w:p>
          <w:p w14:paraId="1AA8F2A3" w14:textId="77777777" w:rsidR="00264E06" w:rsidRDefault="00B8723E">
            <w:pPr>
              <w:spacing w:line="200" w:lineRule="exact"/>
              <w:rPr>
                <w:rFonts w:hint="eastAsia"/>
              </w:rPr>
            </w:pPr>
            <w:r>
              <w:rPr>
                <w:rFonts w:cs="宋体"/>
                <w:sz w:val="18"/>
                <w:szCs w:val="18"/>
              </w:rPr>
              <w:t>I</w:t>
            </w:r>
            <w:r>
              <w:rPr>
                <w:rFonts w:cs="宋体"/>
                <w:sz w:val="18"/>
                <w:szCs w:val="18"/>
              </w:rPr>
              <w:t>份额：</w:t>
            </w:r>
            <w:r>
              <w:rPr>
                <w:rFonts w:cs="宋体"/>
                <w:sz w:val="18"/>
                <w:szCs w:val="18"/>
              </w:rPr>
              <w:t>ZI30001</w:t>
            </w:r>
          </w:p>
          <w:p w14:paraId="5E711242" w14:textId="77777777" w:rsidR="00264E06" w:rsidRDefault="00B8723E">
            <w:pPr>
              <w:spacing w:line="200" w:lineRule="exact"/>
              <w:rPr>
                <w:rFonts w:hint="eastAsia"/>
              </w:rPr>
            </w:pPr>
            <w:r>
              <w:rPr>
                <w:rFonts w:cs="宋体"/>
                <w:sz w:val="18"/>
                <w:szCs w:val="18"/>
              </w:rPr>
              <w:t>A2</w:t>
            </w:r>
            <w:r>
              <w:rPr>
                <w:rFonts w:cs="宋体"/>
                <w:sz w:val="18"/>
                <w:szCs w:val="18"/>
              </w:rPr>
              <w:t>份额：</w:t>
            </w:r>
            <w:r>
              <w:rPr>
                <w:rFonts w:cs="宋体"/>
                <w:sz w:val="18"/>
                <w:szCs w:val="18"/>
              </w:rPr>
              <w:t>Z31001</w:t>
            </w:r>
          </w:p>
          <w:p w14:paraId="32D64CE9" w14:textId="77777777" w:rsidR="00264E06" w:rsidRDefault="00B8723E">
            <w:pPr>
              <w:spacing w:line="200" w:lineRule="exact"/>
              <w:rPr>
                <w:rFonts w:hint="eastAsia"/>
              </w:rPr>
            </w:pPr>
            <w:r>
              <w:rPr>
                <w:rFonts w:cs="宋体"/>
                <w:sz w:val="18"/>
                <w:szCs w:val="18"/>
              </w:rPr>
              <w:t>B2</w:t>
            </w:r>
            <w:r>
              <w:rPr>
                <w:rFonts w:cs="宋体"/>
                <w:sz w:val="18"/>
                <w:szCs w:val="18"/>
              </w:rPr>
              <w:t>份额：</w:t>
            </w:r>
            <w:r>
              <w:rPr>
                <w:rFonts w:cs="宋体"/>
                <w:sz w:val="18"/>
                <w:szCs w:val="18"/>
              </w:rPr>
              <w:t>ZB31001</w:t>
            </w:r>
          </w:p>
          <w:p w14:paraId="625165CD" w14:textId="77777777" w:rsidR="00264E06" w:rsidRDefault="00B8723E">
            <w:pPr>
              <w:spacing w:line="200" w:lineRule="exact"/>
              <w:rPr>
                <w:rFonts w:hint="eastAsia"/>
              </w:rPr>
            </w:pPr>
            <w:r>
              <w:rPr>
                <w:rFonts w:cs="宋体"/>
                <w:sz w:val="18"/>
                <w:szCs w:val="18"/>
              </w:rPr>
              <w:t>C2</w:t>
            </w:r>
            <w:r>
              <w:rPr>
                <w:rFonts w:cs="宋体"/>
                <w:sz w:val="18"/>
                <w:szCs w:val="18"/>
              </w:rPr>
              <w:t>份额：</w:t>
            </w:r>
            <w:r>
              <w:rPr>
                <w:rFonts w:cs="宋体"/>
                <w:sz w:val="18"/>
                <w:szCs w:val="18"/>
              </w:rPr>
              <w:t>ZC31001</w:t>
            </w:r>
          </w:p>
          <w:p w14:paraId="67BB5D89" w14:textId="77777777" w:rsidR="00264E06" w:rsidRDefault="00B8723E">
            <w:pPr>
              <w:spacing w:line="200" w:lineRule="exact"/>
              <w:rPr>
                <w:rFonts w:hint="eastAsia"/>
              </w:rPr>
            </w:pPr>
            <w:r>
              <w:rPr>
                <w:rFonts w:cs="宋体"/>
                <w:sz w:val="18"/>
                <w:szCs w:val="18"/>
              </w:rPr>
              <w:t>D2</w:t>
            </w:r>
            <w:r>
              <w:rPr>
                <w:rFonts w:cs="宋体"/>
                <w:sz w:val="18"/>
                <w:szCs w:val="18"/>
              </w:rPr>
              <w:t>份额：</w:t>
            </w:r>
            <w:r>
              <w:rPr>
                <w:rFonts w:cs="宋体"/>
                <w:sz w:val="18"/>
                <w:szCs w:val="18"/>
              </w:rPr>
              <w:t>ZD31001</w:t>
            </w:r>
          </w:p>
          <w:p w14:paraId="1A003879" w14:textId="77777777" w:rsidR="00264E06" w:rsidRDefault="00B8723E">
            <w:pPr>
              <w:spacing w:line="200" w:lineRule="exact"/>
              <w:rPr>
                <w:rFonts w:cs="宋体" w:hint="eastAsia"/>
                <w:sz w:val="18"/>
                <w:szCs w:val="18"/>
              </w:rPr>
            </w:pPr>
            <w:r>
              <w:rPr>
                <w:rFonts w:cs="宋体"/>
                <w:sz w:val="18"/>
                <w:szCs w:val="18"/>
              </w:rPr>
              <w:t>E2</w:t>
            </w:r>
            <w:r>
              <w:rPr>
                <w:rFonts w:cs="宋体"/>
                <w:sz w:val="18"/>
                <w:szCs w:val="18"/>
              </w:rPr>
              <w:t>份额：</w:t>
            </w:r>
            <w:r>
              <w:rPr>
                <w:rFonts w:cs="宋体"/>
                <w:sz w:val="18"/>
                <w:szCs w:val="18"/>
              </w:rPr>
              <w:t>ZE31001</w:t>
            </w:r>
          </w:p>
          <w:p w14:paraId="15833C6C" w14:textId="77777777" w:rsidR="00264E06" w:rsidRDefault="00B8723E">
            <w:pPr>
              <w:spacing w:line="200" w:lineRule="exact"/>
              <w:rPr>
                <w:rFonts w:cs="宋体" w:hint="eastAsia"/>
                <w:sz w:val="18"/>
                <w:szCs w:val="18"/>
              </w:rPr>
            </w:pPr>
            <w:r>
              <w:rPr>
                <w:rFonts w:cs="宋体"/>
                <w:sz w:val="18"/>
                <w:szCs w:val="18"/>
              </w:rPr>
              <w:t>F2</w:t>
            </w:r>
            <w:r>
              <w:rPr>
                <w:rFonts w:cs="宋体"/>
                <w:sz w:val="18"/>
                <w:szCs w:val="18"/>
              </w:rPr>
              <w:t>份额：</w:t>
            </w:r>
            <w:r>
              <w:rPr>
                <w:rFonts w:cs="宋体"/>
                <w:sz w:val="18"/>
                <w:szCs w:val="18"/>
              </w:rPr>
              <w:t>ZF31001</w:t>
            </w:r>
          </w:p>
          <w:p w14:paraId="66B1B321" w14:textId="77777777" w:rsidR="00264E06" w:rsidRDefault="00B8723E">
            <w:pPr>
              <w:spacing w:line="200" w:lineRule="exact"/>
              <w:rPr>
                <w:rFonts w:cs="宋体" w:hint="eastAsia"/>
                <w:sz w:val="18"/>
                <w:szCs w:val="18"/>
              </w:rPr>
            </w:pPr>
            <w:r>
              <w:rPr>
                <w:rFonts w:cs="宋体"/>
                <w:sz w:val="18"/>
                <w:szCs w:val="18"/>
              </w:rPr>
              <w:t>G2</w:t>
            </w:r>
            <w:r>
              <w:rPr>
                <w:rFonts w:cs="宋体"/>
                <w:sz w:val="18"/>
                <w:szCs w:val="18"/>
              </w:rPr>
              <w:t>份额：</w:t>
            </w:r>
            <w:r>
              <w:rPr>
                <w:rFonts w:cs="宋体"/>
                <w:sz w:val="18"/>
                <w:szCs w:val="18"/>
              </w:rPr>
              <w:t>ZG31001</w:t>
            </w:r>
          </w:p>
          <w:p w14:paraId="4A31E629" w14:textId="77777777" w:rsidR="00264E06" w:rsidRDefault="00B8723E">
            <w:pPr>
              <w:spacing w:line="200" w:lineRule="exact"/>
              <w:rPr>
                <w:rFonts w:cs="宋体" w:hint="eastAsia"/>
                <w:sz w:val="18"/>
                <w:szCs w:val="18"/>
              </w:rPr>
            </w:pPr>
            <w:r>
              <w:rPr>
                <w:rFonts w:cs="宋体"/>
                <w:sz w:val="18"/>
                <w:szCs w:val="18"/>
              </w:rPr>
              <w:t>I2</w:t>
            </w:r>
            <w:r>
              <w:rPr>
                <w:rFonts w:cs="宋体"/>
                <w:sz w:val="18"/>
                <w:szCs w:val="18"/>
              </w:rPr>
              <w:t>份额：</w:t>
            </w:r>
            <w:r>
              <w:rPr>
                <w:rFonts w:cs="宋体"/>
                <w:sz w:val="18"/>
                <w:szCs w:val="18"/>
              </w:rPr>
              <w:t>ZI31001</w:t>
            </w:r>
          </w:p>
          <w:p w14:paraId="77577F51" w14:textId="77777777" w:rsidR="00264E06" w:rsidRDefault="00B8723E">
            <w:pPr>
              <w:spacing w:line="200" w:lineRule="exact"/>
              <w:rPr>
                <w:rFonts w:hint="eastAsia"/>
              </w:rPr>
            </w:pPr>
            <w:r>
              <w:rPr>
                <w:rFonts w:cs="宋体"/>
                <w:sz w:val="18"/>
                <w:szCs w:val="18"/>
              </w:rPr>
              <w:t>A3</w:t>
            </w:r>
            <w:r>
              <w:rPr>
                <w:rFonts w:cs="宋体"/>
                <w:sz w:val="18"/>
                <w:szCs w:val="18"/>
              </w:rPr>
              <w:t>份额：</w:t>
            </w:r>
            <w:r>
              <w:rPr>
                <w:rFonts w:cs="宋体"/>
                <w:sz w:val="18"/>
                <w:szCs w:val="18"/>
              </w:rPr>
              <w:t>Z32001</w:t>
            </w:r>
          </w:p>
          <w:p w14:paraId="72BC511E" w14:textId="77777777" w:rsidR="00264E06" w:rsidRDefault="00B8723E">
            <w:pPr>
              <w:spacing w:line="200" w:lineRule="exact"/>
              <w:rPr>
                <w:rFonts w:hint="eastAsia"/>
              </w:rPr>
            </w:pPr>
            <w:r>
              <w:rPr>
                <w:rFonts w:cs="宋体"/>
                <w:sz w:val="18"/>
                <w:szCs w:val="18"/>
              </w:rPr>
              <w:t>B3</w:t>
            </w:r>
            <w:r>
              <w:rPr>
                <w:rFonts w:cs="宋体"/>
                <w:sz w:val="18"/>
                <w:szCs w:val="18"/>
              </w:rPr>
              <w:t>份额：</w:t>
            </w:r>
            <w:r>
              <w:rPr>
                <w:rFonts w:cs="宋体"/>
                <w:sz w:val="18"/>
                <w:szCs w:val="18"/>
              </w:rPr>
              <w:t>ZB32001</w:t>
            </w:r>
          </w:p>
          <w:p w14:paraId="3D80CE21" w14:textId="77777777" w:rsidR="00264E06" w:rsidRDefault="00B8723E">
            <w:pPr>
              <w:spacing w:line="200" w:lineRule="exact"/>
              <w:rPr>
                <w:rFonts w:hint="eastAsia"/>
              </w:rPr>
            </w:pPr>
            <w:r>
              <w:rPr>
                <w:rFonts w:cs="宋体"/>
                <w:sz w:val="18"/>
                <w:szCs w:val="18"/>
              </w:rPr>
              <w:t>C3</w:t>
            </w:r>
            <w:r>
              <w:rPr>
                <w:rFonts w:cs="宋体"/>
                <w:sz w:val="18"/>
                <w:szCs w:val="18"/>
              </w:rPr>
              <w:t>份额：</w:t>
            </w:r>
            <w:r>
              <w:rPr>
                <w:rFonts w:cs="宋体"/>
                <w:sz w:val="18"/>
                <w:szCs w:val="18"/>
              </w:rPr>
              <w:t>ZC32001</w:t>
            </w:r>
          </w:p>
          <w:p w14:paraId="1170A6ED" w14:textId="77777777" w:rsidR="00264E06" w:rsidRDefault="00B8723E">
            <w:pPr>
              <w:spacing w:line="200" w:lineRule="exact"/>
              <w:rPr>
                <w:rFonts w:hint="eastAsia"/>
              </w:rPr>
            </w:pPr>
            <w:r>
              <w:rPr>
                <w:rFonts w:cs="宋体"/>
                <w:sz w:val="18"/>
                <w:szCs w:val="18"/>
              </w:rPr>
              <w:t>D3</w:t>
            </w:r>
            <w:r>
              <w:rPr>
                <w:rFonts w:cs="宋体"/>
                <w:sz w:val="18"/>
                <w:szCs w:val="18"/>
              </w:rPr>
              <w:t>份额：</w:t>
            </w:r>
            <w:r>
              <w:rPr>
                <w:rFonts w:cs="宋体"/>
                <w:sz w:val="18"/>
                <w:szCs w:val="18"/>
              </w:rPr>
              <w:t>ZD32001</w:t>
            </w:r>
          </w:p>
          <w:p w14:paraId="29C08AE5" w14:textId="77777777" w:rsidR="00264E06" w:rsidRDefault="00B8723E">
            <w:pPr>
              <w:spacing w:line="200" w:lineRule="exact"/>
              <w:rPr>
                <w:rFonts w:cs="宋体" w:hint="eastAsia"/>
                <w:sz w:val="18"/>
                <w:szCs w:val="18"/>
              </w:rPr>
            </w:pPr>
            <w:r>
              <w:rPr>
                <w:rFonts w:cs="宋体"/>
                <w:sz w:val="18"/>
                <w:szCs w:val="18"/>
              </w:rPr>
              <w:t>E3</w:t>
            </w:r>
            <w:r>
              <w:rPr>
                <w:rFonts w:cs="宋体"/>
                <w:sz w:val="18"/>
                <w:szCs w:val="18"/>
              </w:rPr>
              <w:t>份额：</w:t>
            </w:r>
            <w:r>
              <w:rPr>
                <w:rFonts w:cs="宋体"/>
                <w:sz w:val="18"/>
                <w:szCs w:val="18"/>
              </w:rPr>
              <w:t>ZE32001</w:t>
            </w:r>
          </w:p>
          <w:p w14:paraId="5A9D40E4" w14:textId="77777777" w:rsidR="00264E06" w:rsidRDefault="00B8723E">
            <w:pPr>
              <w:spacing w:line="200" w:lineRule="exact"/>
              <w:rPr>
                <w:rFonts w:hint="eastAsia"/>
              </w:rPr>
            </w:pPr>
            <w:r>
              <w:rPr>
                <w:rFonts w:cs="宋体"/>
                <w:sz w:val="18"/>
                <w:szCs w:val="18"/>
              </w:rPr>
              <w:t>F3</w:t>
            </w:r>
            <w:r>
              <w:rPr>
                <w:rFonts w:cs="宋体"/>
                <w:sz w:val="18"/>
                <w:szCs w:val="18"/>
              </w:rPr>
              <w:t>份额：</w:t>
            </w:r>
            <w:r>
              <w:rPr>
                <w:rFonts w:cs="宋体"/>
                <w:sz w:val="18"/>
                <w:szCs w:val="18"/>
              </w:rPr>
              <w:t>ZF32001</w:t>
            </w:r>
          </w:p>
          <w:p w14:paraId="5DCF5287" w14:textId="77777777" w:rsidR="00264E06" w:rsidRDefault="00B8723E">
            <w:pPr>
              <w:spacing w:line="200" w:lineRule="exact"/>
              <w:rPr>
                <w:rFonts w:hint="eastAsia"/>
              </w:rPr>
            </w:pPr>
            <w:r>
              <w:rPr>
                <w:rFonts w:cs="宋体"/>
                <w:sz w:val="18"/>
                <w:szCs w:val="18"/>
              </w:rPr>
              <w:t>G3</w:t>
            </w:r>
            <w:r>
              <w:rPr>
                <w:rFonts w:cs="宋体"/>
                <w:sz w:val="18"/>
                <w:szCs w:val="18"/>
              </w:rPr>
              <w:t>份额：</w:t>
            </w:r>
            <w:r>
              <w:rPr>
                <w:rFonts w:cs="宋体"/>
                <w:sz w:val="18"/>
                <w:szCs w:val="18"/>
              </w:rPr>
              <w:t>ZG32001</w:t>
            </w:r>
          </w:p>
          <w:p w14:paraId="759DEDDD" w14:textId="77777777" w:rsidR="00264E06" w:rsidRDefault="00B8723E">
            <w:pPr>
              <w:spacing w:line="200" w:lineRule="exact"/>
              <w:rPr>
                <w:rFonts w:cs="宋体" w:hint="eastAsia"/>
                <w:sz w:val="18"/>
                <w:szCs w:val="18"/>
              </w:rPr>
            </w:pPr>
            <w:r>
              <w:rPr>
                <w:rFonts w:cs="宋体"/>
                <w:sz w:val="18"/>
                <w:szCs w:val="18"/>
              </w:rPr>
              <w:t>H3</w:t>
            </w:r>
            <w:r>
              <w:rPr>
                <w:rFonts w:cs="宋体"/>
                <w:sz w:val="18"/>
                <w:szCs w:val="18"/>
              </w:rPr>
              <w:t>份额：</w:t>
            </w:r>
            <w:r>
              <w:rPr>
                <w:rFonts w:cs="宋体"/>
                <w:sz w:val="18"/>
                <w:szCs w:val="18"/>
              </w:rPr>
              <w:t>ZH32001</w:t>
            </w:r>
          </w:p>
          <w:p w14:paraId="46BB3BE8" w14:textId="77777777" w:rsidR="00264E06" w:rsidRDefault="00B8723E">
            <w:pPr>
              <w:spacing w:line="200" w:lineRule="exact"/>
              <w:rPr>
                <w:rFonts w:hint="eastAsia"/>
              </w:rPr>
            </w:pPr>
            <w:r>
              <w:rPr>
                <w:rFonts w:cs="宋体"/>
                <w:sz w:val="18"/>
                <w:szCs w:val="18"/>
              </w:rPr>
              <w:t>A4</w:t>
            </w:r>
            <w:r>
              <w:rPr>
                <w:rFonts w:cs="宋体"/>
                <w:sz w:val="18"/>
                <w:szCs w:val="18"/>
              </w:rPr>
              <w:t>份额：</w:t>
            </w:r>
            <w:r>
              <w:rPr>
                <w:rFonts w:cs="宋体"/>
                <w:sz w:val="18"/>
                <w:szCs w:val="18"/>
              </w:rPr>
              <w:t>Z33001</w:t>
            </w:r>
          </w:p>
          <w:p w14:paraId="17F6209B" w14:textId="77777777" w:rsidR="00264E06" w:rsidRDefault="00B8723E">
            <w:pPr>
              <w:spacing w:line="200" w:lineRule="exact"/>
              <w:rPr>
                <w:rFonts w:hint="eastAsia"/>
              </w:rPr>
            </w:pPr>
            <w:r>
              <w:rPr>
                <w:rFonts w:cs="宋体"/>
                <w:sz w:val="18"/>
                <w:szCs w:val="18"/>
              </w:rPr>
              <w:t>B4</w:t>
            </w:r>
            <w:r>
              <w:rPr>
                <w:rFonts w:cs="宋体"/>
                <w:sz w:val="18"/>
                <w:szCs w:val="18"/>
              </w:rPr>
              <w:t>份额：</w:t>
            </w:r>
            <w:r>
              <w:rPr>
                <w:rFonts w:cs="宋体"/>
                <w:sz w:val="18"/>
                <w:szCs w:val="18"/>
              </w:rPr>
              <w:t>ZB33001</w:t>
            </w:r>
          </w:p>
          <w:p w14:paraId="584D8E4F" w14:textId="77777777" w:rsidR="00264E06" w:rsidRDefault="00B8723E">
            <w:pPr>
              <w:spacing w:line="200" w:lineRule="exact"/>
              <w:rPr>
                <w:rFonts w:hint="eastAsia"/>
              </w:rPr>
            </w:pPr>
            <w:r>
              <w:rPr>
                <w:rFonts w:cs="宋体"/>
                <w:sz w:val="18"/>
                <w:szCs w:val="18"/>
              </w:rPr>
              <w:t>C4</w:t>
            </w:r>
            <w:r>
              <w:rPr>
                <w:rFonts w:cs="宋体"/>
                <w:sz w:val="18"/>
                <w:szCs w:val="18"/>
              </w:rPr>
              <w:t>份额：</w:t>
            </w:r>
            <w:r>
              <w:rPr>
                <w:rFonts w:cs="宋体"/>
                <w:sz w:val="18"/>
                <w:szCs w:val="18"/>
              </w:rPr>
              <w:t>ZC33001</w:t>
            </w:r>
          </w:p>
          <w:p w14:paraId="325948CA" w14:textId="77777777" w:rsidR="00264E06" w:rsidRDefault="00B8723E">
            <w:pPr>
              <w:spacing w:line="200" w:lineRule="exact"/>
              <w:rPr>
                <w:rFonts w:hint="eastAsia"/>
              </w:rPr>
            </w:pPr>
            <w:r>
              <w:rPr>
                <w:rFonts w:cs="宋体"/>
                <w:sz w:val="18"/>
                <w:szCs w:val="18"/>
              </w:rPr>
              <w:t>D4</w:t>
            </w:r>
            <w:r>
              <w:rPr>
                <w:rFonts w:cs="宋体"/>
                <w:sz w:val="18"/>
                <w:szCs w:val="18"/>
              </w:rPr>
              <w:t>份额：</w:t>
            </w:r>
            <w:r>
              <w:rPr>
                <w:rFonts w:cs="宋体"/>
                <w:sz w:val="18"/>
                <w:szCs w:val="18"/>
              </w:rPr>
              <w:t>ZD33001</w:t>
            </w:r>
          </w:p>
          <w:p w14:paraId="264A29ED" w14:textId="77777777" w:rsidR="00264E06" w:rsidRDefault="00B8723E">
            <w:pPr>
              <w:spacing w:line="200" w:lineRule="exact"/>
              <w:rPr>
                <w:rFonts w:hint="eastAsia"/>
              </w:rPr>
            </w:pPr>
            <w:r>
              <w:rPr>
                <w:rFonts w:cs="宋体"/>
                <w:sz w:val="18"/>
                <w:szCs w:val="18"/>
              </w:rPr>
              <w:t>E4</w:t>
            </w:r>
            <w:r>
              <w:rPr>
                <w:rFonts w:cs="宋体"/>
                <w:sz w:val="18"/>
                <w:szCs w:val="18"/>
              </w:rPr>
              <w:t>份额：</w:t>
            </w:r>
            <w:r>
              <w:rPr>
                <w:rFonts w:cs="宋体"/>
                <w:sz w:val="18"/>
                <w:szCs w:val="18"/>
              </w:rPr>
              <w:t>ZE33001</w:t>
            </w:r>
          </w:p>
          <w:p w14:paraId="063739F3" w14:textId="77777777" w:rsidR="00264E06" w:rsidRDefault="00B8723E">
            <w:pPr>
              <w:spacing w:line="200" w:lineRule="exact"/>
              <w:rPr>
                <w:rFonts w:hint="eastAsia"/>
              </w:rPr>
            </w:pPr>
            <w:r>
              <w:rPr>
                <w:rFonts w:cs="宋体"/>
                <w:sz w:val="18"/>
                <w:szCs w:val="18"/>
              </w:rPr>
              <w:t>F4</w:t>
            </w:r>
            <w:r>
              <w:rPr>
                <w:rFonts w:cs="宋体"/>
                <w:sz w:val="18"/>
                <w:szCs w:val="18"/>
              </w:rPr>
              <w:t>份额：</w:t>
            </w:r>
            <w:r>
              <w:rPr>
                <w:rFonts w:cs="宋体"/>
                <w:sz w:val="18"/>
                <w:szCs w:val="18"/>
              </w:rPr>
              <w:t>ZF33001</w:t>
            </w:r>
          </w:p>
          <w:p w14:paraId="0FB6D262" w14:textId="77777777" w:rsidR="00264E06" w:rsidRDefault="00B8723E">
            <w:pPr>
              <w:spacing w:line="200" w:lineRule="exact"/>
              <w:rPr>
                <w:rFonts w:hint="eastAsia"/>
              </w:rPr>
            </w:pPr>
            <w:r>
              <w:rPr>
                <w:rFonts w:cs="宋体"/>
                <w:sz w:val="18"/>
                <w:szCs w:val="18"/>
              </w:rPr>
              <w:t>G4</w:t>
            </w:r>
            <w:r>
              <w:rPr>
                <w:rFonts w:cs="宋体"/>
                <w:sz w:val="18"/>
                <w:szCs w:val="18"/>
              </w:rPr>
              <w:t>份额：</w:t>
            </w:r>
            <w:r>
              <w:rPr>
                <w:rFonts w:cs="宋体"/>
                <w:sz w:val="18"/>
                <w:szCs w:val="18"/>
              </w:rPr>
              <w:t>ZG33001</w:t>
            </w:r>
          </w:p>
          <w:p w14:paraId="73B1A86E" w14:textId="77777777" w:rsidR="00264E06" w:rsidRDefault="00B8723E">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264E06" w14:paraId="02918AA7"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FB905C" w14:textId="77777777" w:rsidR="00264E06" w:rsidRDefault="00B8723E">
            <w:pPr>
              <w:widowControl/>
              <w:spacing w:line="200" w:lineRule="exact"/>
              <w:jc w:val="left"/>
              <w:rPr>
                <w:rFonts w:hint="eastAsia"/>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32DDD06C" w14:textId="77777777" w:rsidR="00264E06" w:rsidRDefault="00B8723E">
            <w:pPr>
              <w:widowControl/>
              <w:spacing w:line="200" w:lineRule="exact"/>
              <w:jc w:val="left"/>
              <w:textAlignment w:val="center"/>
              <w:rPr>
                <w:rFonts w:hint="eastAsia"/>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264E06" w14:paraId="7662D8F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480E879" w14:textId="77777777" w:rsidR="00264E06" w:rsidRDefault="00B8723E">
            <w:pPr>
              <w:widowControl/>
              <w:spacing w:line="200" w:lineRule="exact"/>
              <w:jc w:val="left"/>
              <w:rPr>
                <w:rFonts w:hint="eastAsia"/>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006323D8" w14:textId="77777777" w:rsidR="00264E06" w:rsidRDefault="00B8723E">
            <w:pPr>
              <w:spacing w:line="200" w:lineRule="exact"/>
              <w:rPr>
                <w:rFonts w:hint="eastAsia"/>
              </w:rPr>
            </w:pPr>
            <w:r>
              <w:rPr>
                <w:rFonts w:cs="宋体"/>
                <w:sz w:val="18"/>
                <w:szCs w:val="18"/>
              </w:rPr>
              <w:t>全国</w:t>
            </w:r>
          </w:p>
        </w:tc>
      </w:tr>
      <w:tr w:rsidR="00264E06" w14:paraId="4CDC72B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2971FA" w14:textId="77777777" w:rsidR="00264E06" w:rsidRDefault="00B8723E">
            <w:pPr>
              <w:widowControl/>
              <w:spacing w:line="200" w:lineRule="exact"/>
              <w:jc w:val="left"/>
              <w:rPr>
                <w:rFonts w:hint="eastAsia"/>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56065AF6" w14:textId="77777777" w:rsidR="00264E06" w:rsidRDefault="00B8723E">
            <w:pPr>
              <w:widowControl/>
              <w:spacing w:line="200" w:lineRule="exact"/>
              <w:jc w:val="left"/>
              <w:textAlignment w:val="center"/>
              <w:rPr>
                <w:rFonts w:hint="eastAsia"/>
                <w:kern w:val="0"/>
                <w:sz w:val="18"/>
                <w:szCs w:val="18"/>
              </w:rPr>
            </w:pPr>
            <w:r>
              <w:rPr>
                <w:rFonts w:hint="eastAsia"/>
                <w:kern w:val="0"/>
                <w:sz w:val="18"/>
                <w:szCs w:val="18"/>
              </w:rPr>
              <w:t>人民币</w:t>
            </w:r>
          </w:p>
        </w:tc>
      </w:tr>
      <w:tr w:rsidR="00264E06" w14:paraId="5E377B63"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29F780" w14:textId="77777777" w:rsidR="00264E06" w:rsidRDefault="00B8723E">
            <w:pPr>
              <w:widowControl/>
              <w:spacing w:line="200" w:lineRule="exact"/>
              <w:jc w:val="left"/>
              <w:rPr>
                <w:rFonts w:hint="eastAsia"/>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2508D09A" w14:textId="77777777" w:rsidR="00264E06" w:rsidRDefault="00B8723E">
            <w:pPr>
              <w:spacing w:line="200" w:lineRule="exact"/>
              <w:rPr>
                <w:rFonts w:hint="eastAsia"/>
              </w:rPr>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264E06" w14:paraId="00C2F2FE"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855DD5" w14:textId="77777777" w:rsidR="00264E06" w:rsidRDefault="00B8723E">
            <w:pPr>
              <w:widowControl/>
              <w:spacing w:line="200" w:lineRule="exact"/>
              <w:jc w:val="left"/>
              <w:rPr>
                <w:rFonts w:hint="eastAsia"/>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446D7830" w14:textId="77777777" w:rsidR="00264E06" w:rsidRDefault="00B8723E">
            <w:pPr>
              <w:spacing w:line="200" w:lineRule="exact"/>
              <w:rPr>
                <w:rFonts w:hint="eastAsia"/>
              </w:rPr>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36A8B20A" w14:textId="77777777" w:rsidR="00264E06" w:rsidRDefault="00B8723E">
            <w:pPr>
              <w:spacing w:line="200" w:lineRule="exact"/>
              <w:rPr>
                <w:rFonts w:hint="eastAsia"/>
              </w:rPr>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64E06" w14:paraId="558B48DD"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F0A714" w14:textId="77777777" w:rsidR="00264E06" w:rsidRDefault="00B8723E">
            <w:pPr>
              <w:widowControl/>
              <w:spacing w:line="200" w:lineRule="exact"/>
              <w:jc w:val="left"/>
              <w:rPr>
                <w:rFonts w:hint="eastAsia"/>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18469BF0" w14:textId="77777777" w:rsidR="00264E06" w:rsidRDefault="00B8723E">
            <w:pPr>
              <w:spacing w:line="200" w:lineRule="exact"/>
              <w:rPr>
                <w:rFonts w:hint="eastAsia"/>
              </w:rPr>
            </w:pPr>
            <w:r>
              <w:rPr>
                <w:rFonts w:cs="宋体"/>
                <w:color w:val="000000"/>
                <w:sz w:val="18"/>
                <w:szCs w:val="18"/>
              </w:rPr>
              <w:t>符合相关法律法规、监管规定要求的，经销售机构的风险承受能力评估体系评定为适合的个人和机构投资者。</w:t>
            </w:r>
          </w:p>
          <w:p w14:paraId="67D8F3D1" w14:textId="77777777" w:rsidR="00264E06" w:rsidRDefault="00B8723E">
            <w:pPr>
              <w:spacing w:line="200" w:lineRule="exact"/>
              <w:rPr>
                <w:rFonts w:hint="eastAsia"/>
              </w:rPr>
            </w:pPr>
            <w:r>
              <w:rPr>
                <w:rFonts w:cs="宋体"/>
                <w:sz w:val="18"/>
                <w:szCs w:val="18"/>
              </w:rPr>
              <w:lastRenderedPageBreak/>
              <w:t>A</w:t>
            </w:r>
            <w:r>
              <w:rPr>
                <w:rFonts w:cs="宋体"/>
                <w:sz w:val="18"/>
                <w:szCs w:val="18"/>
              </w:rPr>
              <w:t>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090E8A85" w14:textId="77777777" w:rsidR="00264E06" w:rsidRDefault="00B8723E">
            <w:pPr>
              <w:spacing w:line="200" w:lineRule="exact"/>
              <w:rPr>
                <w:rFonts w:hint="eastAsia"/>
              </w:rPr>
            </w:pPr>
            <w:r>
              <w:rPr>
                <w:rFonts w:cs="宋体"/>
                <w:sz w:val="18"/>
                <w:szCs w:val="18"/>
              </w:rPr>
              <w:t>B</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DE4D1E2" w14:textId="77777777" w:rsidR="00264E06" w:rsidRDefault="00B8723E">
            <w:pPr>
              <w:spacing w:line="200" w:lineRule="exact"/>
              <w:rPr>
                <w:rFonts w:hint="eastAsia"/>
              </w:rPr>
            </w:pPr>
            <w:r>
              <w:rPr>
                <w:rFonts w:cs="宋体"/>
                <w:sz w:val="18"/>
                <w:szCs w:val="18"/>
              </w:rPr>
              <w:t>C</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1E547C1B" w14:textId="77777777" w:rsidR="00264E06" w:rsidRDefault="00B8723E">
            <w:pPr>
              <w:spacing w:line="200" w:lineRule="exact"/>
              <w:rPr>
                <w:rFonts w:hint="eastAsia"/>
              </w:rPr>
            </w:pPr>
            <w:r>
              <w:rPr>
                <w:rFonts w:cs="宋体"/>
                <w:sz w:val="18"/>
                <w:szCs w:val="18"/>
              </w:rPr>
              <w:t>D</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2A29E9B5" w14:textId="77777777" w:rsidR="00264E06" w:rsidRDefault="00B8723E">
            <w:pPr>
              <w:spacing w:line="200" w:lineRule="exact"/>
              <w:rPr>
                <w:rFonts w:hint="eastAsia"/>
              </w:rPr>
            </w:pPr>
            <w:r>
              <w:rPr>
                <w:rFonts w:cs="宋体"/>
                <w:sz w:val="18"/>
                <w:szCs w:val="18"/>
              </w:rPr>
              <w:t>E</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24F78CB0" w14:textId="77777777" w:rsidR="00264E06" w:rsidRDefault="00B8723E">
            <w:pPr>
              <w:spacing w:line="200" w:lineRule="exact"/>
              <w:rPr>
                <w:rFonts w:hint="eastAsia"/>
              </w:rPr>
            </w:pPr>
            <w:r>
              <w:rPr>
                <w:rFonts w:cs="宋体"/>
                <w:sz w:val="18"/>
                <w:szCs w:val="18"/>
              </w:rPr>
              <w:t>F</w:t>
            </w:r>
            <w:r>
              <w:rPr>
                <w:rFonts w:cs="宋体"/>
                <w:sz w:val="18"/>
                <w:szCs w:val="18"/>
              </w:rPr>
              <w:t>份额：南京银行私行客户、钻石客户、新晋私行客户、新晋钻石户及南京银行认定的其他符合标准的客户。</w:t>
            </w:r>
          </w:p>
          <w:p w14:paraId="47DCFDCD" w14:textId="77777777" w:rsidR="00264E06" w:rsidRDefault="00B8723E">
            <w:pPr>
              <w:spacing w:line="200" w:lineRule="exact"/>
              <w:rPr>
                <w:rFonts w:hint="eastAsia"/>
              </w:rPr>
            </w:pPr>
            <w:r>
              <w:rPr>
                <w:rFonts w:cs="宋体"/>
                <w:sz w:val="18"/>
                <w:szCs w:val="18"/>
              </w:rPr>
              <w:t>I</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04016E5A" w14:textId="77777777" w:rsidR="00264E06" w:rsidRDefault="00B8723E">
            <w:pPr>
              <w:spacing w:line="200" w:lineRule="exact"/>
              <w:rPr>
                <w:rFonts w:hint="eastAsia"/>
              </w:rPr>
            </w:pPr>
            <w:r>
              <w:rPr>
                <w:rFonts w:cs="宋体"/>
                <w:sz w:val="18"/>
                <w:szCs w:val="18"/>
              </w:rPr>
              <w:t>A2</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45F3341C" w14:textId="77777777" w:rsidR="00264E06" w:rsidRDefault="00B8723E">
            <w:pPr>
              <w:spacing w:line="200" w:lineRule="exact"/>
              <w:rPr>
                <w:rFonts w:hint="eastAsia"/>
              </w:rPr>
            </w:pPr>
            <w:r>
              <w:rPr>
                <w:rFonts w:cs="宋体"/>
                <w:sz w:val="18"/>
                <w:szCs w:val="18"/>
              </w:rPr>
              <w:t>B2</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1E22DF9B" w14:textId="77777777" w:rsidR="00264E06" w:rsidRDefault="00B8723E">
            <w:pPr>
              <w:spacing w:line="200" w:lineRule="exact"/>
              <w:rPr>
                <w:rFonts w:hint="eastAsia"/>
              </w:rPr>
            </w:pPr>
            <w:r>
              <w:rPr>
                <w:rFonts w:cs="宋体"/>
                <w:sz w:val="18"/>
                <w:szCs w:val="18"/>
              </w:rPr>
              <w:t>C2</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3AE8F116" w14:textId="77777777" w:rsidR="00264E06" w:rsidRDefault="00B8723E">
            <w:pPr>
              <w:spacing w:line="200" w:lineRule="exact"/>
              <w:rPr>
                <w:rFonts w:hint="eastAsia"/>
              </w:rPr>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1575A02D" w14:textId="77777777" w:rsidR="00264E06" w:rsidRDefault="00B8723E">
            <w:pPr>
              <w:spacing w:line="200" w:lineRule="exact"/>
              <w:rPr>
                <w:rFonts w:hint="eastAsia"/>
              </w:rPr>
            </w:pPr>
            <w:r>
              <w:rPr>
                <w:rFonts w:cs="宋体"/>
                <w:sz w:val="18"/>
                <w:szCs w:val="18"/>
              </w:rPr>
              <w:t>E2</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5C8EA740" w14:textId="77777777" w:rsidR="00264E06" w:rsidRDefault="00B8723E">
            <w:pPr>
              <w:spacing w:line="200" w:lineRule="exact"/>
              <w:rPr>
                <w:rFonts w:hint="eastAsia"/>
              </w:rPr>
            </w:pPr>
            <w:r>
              <w:rPr>
                <w:rFonts w:cs="宋体"/>
                <w:sz w:val="18"/>
                <w:szCs w:val="18"/>
              </w:rPr>
              <w:t>A3</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67B33856" w14:textId="77777777" w:rsidR="00264E06" w:rsidRDefault="00B8723E">
            <w:pPr>
              <w:spacing w:line="200" w:lineRule="exact"/>
              <w:rPr>
                <w:rFonts w:hint="eastAsia"/>
              </w:rPr>
            </w:pPr>
            <w:r>
              <w:rPr>
                <w:rFonts w:cs="宋体"/>
                <w:sz w:val="18"/>
                <w:szCs w:val="18"/>
              </w:rPr>
              <w:t>B3</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61851F45" w14:textId="77777777" w:rsidR="00264E06" w:rsidRDefault="00B8723E">
            <w:pPr>
              <w:spacing w:line="200" w:lineRule="exact"/>
              <w:rPr>
                <w:rFonts w:hint="eastAsia"/>
              </w:rPr>
            </w:pPr>
            <w:r>
              <w:rPr>
                <w:rFonts w:cs="宋体"/>
                <w:sz w:val="18"/>
                <w:szCs w:val="18"/>
              </w:rPr>
              <w:lastRenderedPageBreak/>
              <w:t>C3</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4B0D86B6" w14:textId="77777777" w:rsidR="00264E06" w:rsidRDefault="00B8723E">
            <w:pPr>
              <w:spacing w:line="200" w:lineRule="exact"/>
              <w:rPr>
                <w:rFonts w:hint="eastAsia"/>
              </w:rPr>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60F5DC7E" w14:textId="77777777" w:rsidR="00264E06" w:rsidRDefault="00B8723E">
            <w:pPr>
              <w:spacing w:line="200" w:lineRule="exact"/>
              <w:rPr>
                <w:rFonts w:hint="eastAsia"/>
              </w:rPr>
            </w:pPr>
            <w:r>
              <w:rPr>
                <w:rFonts w:cs="宋体"/>
                <w:sz w:val="18"/>
                <w:szCs w:val="18"/>
              </w:rPr>
              <w:t>E3</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5318A896" w14:textId="77777777" w:rsidR="00264E06" w:rsidRDefault="00B8723E">
            <w:pPr>
              <w:spacing w:line="200" w:lineRule="exact"/>
              <w:rPr>
                <w:rFonts w:hint="eastAsia"/>
              </w:rPr>
            </w:pPr>
            <w:r>
              <w:rPr>
                <w:rFonts w:cs="宋体"/>
                <w:sz w:val="18"/>
                <w:szCs w:val="18"/>
              </w:rPr>
              <w:t>A4</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74086206" w14:textId="77777777" w:rsidR="00264E06" w:rsidRDefault="00B8723E">
            <w:pPr>
              <w:spacing w:line="200" w:lineRule="exact"/>
              <w:rPr>
                <w:rFonts w:hint="eastAsia"/>
              </w:rPr>
            </w:pPr>
            <w:r>
              <w:rPr>
                <w:rFonts w:cs="宋体"/>
                <w:sz w:val="18"/>
                <w:szCs w:val="18"/>
              </w:rPr>
              <w:t>B4</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0A570BA" w14:textId="77777777" w:rsidR="00264E06" w:rsidRDefault="00B8723E">
            <w:pPr>
              <w:spacing w:line="200" w:lineRule="exact"/>
              <w:rPr>
                <w:rFonts w:hint="eastAsia"/>
              </w:rPr>
            </w:pPr>
            <w:r>
              <w:rPr>
                <w:rFonts w:cs="宋体"/>
                <w:sz w:val="18"/>
                <w:szCs w:val="18"/>
              </w:rPr>
              <w:t>C4</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65E23C73" w14:textId="77777777" w:rsidR="00264E06" w:rsidRDefault="00B8723E">
            <w:pPr>
              <w:spacing w:line="200" w:lineRule="exact"/>
              <w:rPr>
                <w:rFonts w:hint="eastAsia"/>
              </w:rPr>
            </w:pPr>
            <w:r>
              <w:rPr>
                <w:rFonts w:cs="宋体"/>
                <w:sz w:val="18"/>
                <w:szCs w:val="18"/>
              </w:rPr>
              <w:t>D4</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3336006A" w14:textId="77777777" w:rsidR="00264E06" w:rsidRDefault="00B8723E">
            <w:pPr>
              <w:spacing w:line="200" w:lineRule="exact"/>
              <w:rPr>
                <w:rFonts w:hint="eastAsia"/>
              </w:rPr>
            </w:pPr>
            <w:r>
              <w:rPr>
                <w:rFonts w:cs="宋体"/>
                <w:sz w:val="18"/>
                <w:szCs w:val="18"/>
              </w:rPr>
              <w:t>E4</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39BAB262" w14:textId="77777777" w:rsidR="00264E06" w:rsidRDefault="00B8723E">
            <w:pPr>
              <w:spacing w:line="200" w:lineRule="exact"/>
              <w:rPr>
                <w:rFonts w:hint="eastAsia"/>
              </w:rPr>
            </w:pPr>
            <w:r>
              <w:rPr>
                <w:rFonts w:cs="宋体"/>
                <w:sz w:val="18"/>
                <w:szCs w:val="18"/>
              </w:rPr>
              <w:t>F2</w:t>
            </w:r>
            <w:r>
              <w:rPr>
                <w:rFonts w:cs="宋体"/>
                <w:sz w:val="18"/>
                <w:szCs w:val="18"/>
              </w:rPr>
              <w:t>份额：南京银行私行客户、钻石客户、新晋私行客户、新晋钻石户及南京银行认定的其他符合标准的客户。</w:t>
            </w:r>
          </w:p>
          <w:p w14:paraId="4A5A2534" w14:textId="77777777" w:rsidR="00264E06" w:rsidRDefault="00B8723E">
            <w:pPr>
              <w:spacing w:line="200" w:lineRule="exact"/>
              <w:rPr>
                <w:rFonts w:hint="eastAsia"/>
              </w:rPr>
            </w:pPr>
            <w:r>
              <w:rPr>
                <w:rFonts w:cs="宋体"/>
                <w:sz w:val="18"/>
                <w:szCs w:val="18"/>
              </w:rPr>
              <w:t>F3</w:t>
            </w:r>
            <w:r>
              <w:rPr>
                <w:rFonts w:cs="宋体"/>
                <w:sz w:val="18"/>
                <w:szCs w:val="18"/>
              </w:rPr>
              <w:t>份额：南京银行私行客户、钻石客户、新晋私行客户、新晋钻石户及南京银行认定的其他符合标准的客户。</w:t>
            </w:r>
          </w:p>
          <w:p w14:paraId="7F52204A" w14:textId="77777777" w:rsidR="00264E06" w:rsidRDefault="00B8723E">
            <w:pPr>
              <w:spacing w:line="200" w:lineRule="exact"/>
              <w:rPr>
                <w:rFonts w:hint="eastAsia"/>
              </w:rPr>
            </w:pPr>
            <w:r>
              <w:rPr>
                <w:rFonts w:cs="宋体"/>
                <w:sz w:val="18"/>
                <w:szCs w:val="18"/>
              </w:rPr>
              <w:t>G2</w:t>
            </w:r>
            <w:r>
              <w:rPr>
                <w:rFonts w:cs="宋体"/>
                <w:sz w:val="18"/>
                <w:szCs w:val="18"/>
              </w:rPr>
              <w:t>份额：成都银行股份有限公司客户。</w:t>
            </w:r>
          </w:p>
          <w:p w14:paraId="0CADC660" w14:textId="77777777" w:rsidR="00264E06" w:rsidRDefault="00B8723E">
            <w:pPr>
              <w:spacing w:line="200" w:lineRule="exact"/>
              <w:rPr>
                <w:rFonts w:hint="eastAsia"/>
              </w:rPr>
            </w:pPr>
            <w:r>
              <w:rPr>
                <w:rFonts w:cs="宋体"/>
                <w:sz w:val="18"/>
                <w:szCs w:val="18"/>
              </w:rPr>
              <w:t>G3</w:t>
            </w:r>
            <w:r>
              <w:rPr>
                <w:rFonts w:cs="宋体"/>
                <w:sz w:val="18"/>
                <w:szCs w:val="18"/>
              </w:rPr>
              <w:t>份额：成都银行股份有限公司客户。</w:t>
            </w:r>
          </w:p>
          <w:p w14:paraId="019FFE5C" w14:textId="77777777" w:rsidR="00264E06" w:rsidRDefault="00B8723E">
            <w:pPr>
              <w:spacing w:line="200" w:lineRule="exact"/>
              <w:rPr>
                <w:rFonts w:hint="eastAsia"/>
              </w:rPr>
            </w:pPr>
            <w:r>
              <w:rPr>
                <w:rFonts w:cs="宋体"/>
                <w:sz w:val="18"/>
                <w:szCs w:val="18"/>
              </w:rPr>
              <w:t>F4</w:t>
            </w:r>
            <w:r>
              <w:rPr>
                <w:rFonts w:cs="宋体"/>
                <w:sz w:val="18"/>
                <w:szCs w:val="18"/>
              </w:rPr>
              <w:t>份额：南京银行私行客户、钻石客户、新晋私行客户、新晋钻石户及南京银行认定的其他符合标准的客户。</w:t>
            </w:r>
          </w:p>
          <w:p w14:paraId="71EDCCB6" w14:textId="77777777" w:rsidR="00264E06" w:rsidRDefault="00B8723E">
            <w:pPr>
              <w:spacing w:line="200" w:lineRule="exact"/>
              <w:rPr>
                <w:rFonts w:hint="eastAsia"/>
              </w:rPr>
            </w:pPr>
            <w:r>
              <w:rPr>
                <w:rFonts w:cs="宋体"/>
                <w:sz w:val="18"/>
                <w:szCs w:val="18"/>
              </w:rPr>
              <w:t>G4</w:t>
            </w:r>
            <w:r>
              <w:rPr>
                <w:rFonts w:cs="宋体"/>
                <w:sz w:val="18"/>
                <w:szCs w:val="18"/>
              </w:rPr>
              <w:t>份额：成都银行股份有限公司客户。</w:t>
            </w:r>
          </w:p>
          <w:p w14:paraId="4AD35249" w14:textId="77777777" w:rsidR="00264E06" w:rsidRDefault="00B8723E">
            <w:pPr>
              <w:spacing w:line="200" w:lineRule="exact"/>
              <w:rPr>
                <w:rFonts w:hint="eastAsia"/>
              </w:rPr>
            </w:pPr>
            <w:r>
              <w:rPr>
                <w:rFonts w:cs="宋体"/>
                <w:sz w:val="18"/>
                <w:szCs w:val="18"/>
              </w:rPr>
              <w:t>H3</w:t>
            </w:r>
            <w:r>
              <w:rPr>
                <w:rFonts w:cs="宋体"/>
                <w:sz w:val="18"/>
                <w:szCs w:val="18"/>
              </w:rPr>
              <w:t>份额：南京银行股份有限公司（新客或新资金（</w:t>
            </w:r>
            <w:r>
              <w:rPr>
                <w:rFonts w:cs="宋体"/>
                <w:sz w:val="18"/>
                <w:szCs w:val="18"/>
              </w:rPr>
              <w:t>20</w:t>
            </w:r>
            <w:r>
              <w:rPr>
                <w:rFonts w:cs="宋体"/>
                <w:sz w:val="18"/>
                <w:szCs w:val="18"/>
              </w:rPr>
              <w:t>万））客户。</w:t>
            </w:r>
          </w:p>
          <w:p w14:paraId="28089CC1" w14:textId="77777777" w:rsidR="00264E06" w:rsidRDefault="00B8723E">
            <w:pPr>
              <w:spacing w:line="200" w:lineRule="exact"/>
              <w:rPr>
                <w:rFonts w:hint="eastAsia"/>
              </w:rPr>
            </w:pPr>
            <w:r>
              <w:rPr>
                <w:rFonts w:cs="宋体"/>
                <w:sz w:val="18"/>
                <w:szCs w:val="18"/>
              </w:rPr>
              <w:t>I2</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6D72509B" w14:textId="77777777" w:rsidR="00264E06" w:rsidRDefault="00B8723E">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264E06" w14:paraId="0C8B5F44"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77182E" w14:textId="77777777" w:rsidR="00264E06" w:rsidRDefault="00B8723E">
            <w:pPr>
              <w:widowControl/>
              <w:spacing w:line="200" w:lineRule="exact"/>
              <w:jc w:val="left"/>
              <w:rPr>
                <w:rFonts w:hint="eastAsia"/>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02E78B02" w14:textId="77777777" w:rsidR="00264E06" w:rsidRDefault="00B8723E">
            <w:pPr>
              <w:spacing w:line="200" w:lineRule="exact"/>
              <w:rPr>
                <w:rFonts w:hint="eastAsia"/>
              </w:rPr>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/I</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/A3</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/I2</w:t>
            </w:r>
            <w:r>
              <w:rPr>
                <w:rFonts w:cs="宋体"/>
                <w:sz w:val="18"/>
                <w:szCs w:val="18"/>
              </w:rPr>
              <w:t>份额：</w:t>
            </w:r>
          </w:p>
          <w:p w14:paraId="07CC8D98" w14:textId="77777777" w:rsidR="00264E06" w:rsidRDefault="00B8723E">
            <w:pPr>
              <w:spacing w:line="200" w:lineRule="exact"/>
              <w:rPr>
                <w:rFonts w:hint="eastAsia"/>
              </w:rPr>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4D60A6BC" w14:textId="77777777" w:rsidR="00264E06" w:rsidRDefault="00B8723E">
            <w:pPr>
              <w:spacing w:line="200" w:lineRule="exact"/>
              <w:rPr>
                <w:rFonts w:hint="eastAsia"/>
              </w:rPr>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0FE952B5" w14:textId="77777777" w:rsidR="00264E06" w:rsidRDefault="00B8723E">
            <w:pPr>
              <w:spacing w:line="200" w:lineRule="exact"/>
              <w:rPr>
                <w:rFonts w:hint="eastAsia"/>
              </w:rPr>
            </w:pPr>
            <w:r>
              <w:rPr>
                <w:rFonts w:cs="宋体"/>
                <w:sz w:val="18"/>
                <w:szCs w:val="18"/>
              </w:rPr>
              <w:t>H3</w:t>
            </w:r>
            <w:r>
              <w:rPr>
                <w:rFonts w:cs="宋体"/>
                <w:sz w:val="18"/>
                <w:szCs w:val="18"/>
              </w:rPr>
              <w:t>份额：</w:t>
            </w:r>
          </w:p>
          <w:p w14:paraId="05169AD6" w14:textId="77777777" w:rsidR="00264E06" w:rsidRDefault="00B8723E">
            <w:pPr>
              <w:spacing w:line="200" w:lineRule="exact"/>
              <w:rPr>
                <w:rFonts w:hint="eastAsia"/>
              </w:rPr>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14:paraId="4F3EB63E" w14:textId="77777777" w:rsidR="00264E06" w:rsidRDefault="00B8723E">
            <w:pPr>
              <w:spacing w:line="200" w:lineRule="exact"/>
              <w:rPr>
                <w:rFonts w:hint="eastAsia"/>
              </w:rPr>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33E252B3" w14:textId="77777777" w:rsidR="00264E06" w:rsidRDefault="00B8723E">
            <w:pPr>
              <w:spacing w:line="200" w:lineRule="exact"/>
              <w:rPr>
                <w:rFonts w:hint="eastAsia"/>
              </w:rPr>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264E06" w14:paraId="6DDAAAC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9D27D0F" w14:textId="77777777" w:rsidR="00264E06" w:rsidRDefault="00B8723E">
            <w:pPr>
              <w:widowControl/>
              <w:spacing w:line="200" w:lineRule="exact"/>
              <w:jc w:val="left"/>
              <w:rPr>
                <w:rFonts w:hint="eastAsia"/>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7B147B9E" w14:textId="77777777" w:rsidR="00264E06" w:rsidRDefault="00B8723E">
            <w:pPr>
              <w:spacing w:line="200" w:lineRule="exact"/>
              <w:jc w:val="left"/>
              <w:rPr>
                <w:rFonts w:hint="eastAsia"/>
              </w:rPr>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5BD74E10" w14:textId="77777777" w:rsidR="00264E06" w:rsidRDefault="00B8723E">
            <w:pPr>
              <w:spacing w:line="200" w:lineRule="exact"/>
              <w:jc w:val="left"/>
              <w:rPr>
                <w:rFonts w:hint="eastAsia"/>
              </w:rPr>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264E06" w14:paraId="0F11F91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D694DE" w14:textId="77777777" w:rsidR="00264E06" w:rsidRDefault="00B8723E">
            <w:pPr>
              <w:widowControl/>
              <w:spacing w:line="200" w:lineRule="exact"/>
              <w:jc w:val="left"/>
              <w:rPr>
                <w:rFonts w:hint="eastAsia"/>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5B19FD29" w14:textId="77777777" w:rsidR="00264E06" w:rsidRDefault="00B8723E">
            <w:pPr>
              <w:spacing w:line="200" w:lineRule="exact"/>
              <w:rPr>
                <w:rFonts w:hint="eastAsia"/>
              </w:rPr>
            </w:pPr>
            <w:r>
              <w:rPr>
                <w:rFonts w:cs="宋体"/>
                <w:color w:val="000000"/>
                <w:sz w:val="18"/>
                <w:szCs w:val="18"/>
              </w:rPr>
              <w:t>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08</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264E06" w14:paraId="6BAE515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8ECAF7" w14:textId="77777777" w:rsidR="00264E06" w:rsidRDefault="00B8723E">
            <w:pPr>
              <w:widowControl/>
              <w:spacing w:line="200" w:lineRule="exact"/>
              <w:jc w:val="left"/>
              <w:rPr>
                <w:rFonts w:hint="eastAsia"/>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40D421D" w14:textId="77777777" w:rsidR="00264E06" w:rsidRDefault="00B8723E">
            <w:pPr>
              <w:spacing w:line="200" w:lineRule="exact"/>
              <w:rPr>
                <w:rFonts w:hint="eastAsia"/>
              </w:rPr>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264E06" w14:paraId="70586D4F"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7250CB" w14:textId="77777777" w:rsidR="00264E06" w:rsidRDefault="00B8723E">
            <w:pPr>
              <w:widowControl/>
              <w:spacing w:line="200" w:lineRule="exact"/>
              <w:jc w:val="left"/>
              <w:rPr>
                <w:rFonts w:hint="eastAsia"/>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14:paraId="5192306C" w14:textId="77777777" w:rsidR="00264E06" w:rsidRDefault="00B8723E">
            <w:pPr>
              <w:spacing w:line="200" w:lineRule="exact"/>
              <w:rPr>
                <w:rFonts w:hint="eastAsia"/>
              </w:rPr>
            </w:pPr>
            <w:r>
              <w:rPr>
                <w:rFonts w:cs="宋体"/>
                <w:sz w:val="18"/>
                <w:szCs w:val="18"/>
              </w:rPr>
              <w:t>本理财产品每期封闭期为一年，当期封闭期起止时间以公告为准。</w:t>
            </w:r>
          </w:p>
        </w:tc>
      </w:tr>
      <w:tr w:rsidR="00264E06" w14:paraId="4F5D210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6653E2" w14:textId="77777777" w:rsidR="00264E06" w:rsidRDefault="00B8723E">
            <w:pPr>
              <w:widowControl/>
              <w:spacing w:line="200" w:lineRule="exact"/>
              <w:jc w:val="left"/>
              <w:rPr>
                <w:rFonts w:hint="eastAsia"/>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FACB308" w14:textId="77777777" w:rsidR="00264E06" w:rsidRDefault="00B8723E">
            <w:pPr>
              <w:spacing w:line="200" w:lineRule="exact"/>
              <w:rPr>
                <w:rFonts w:hint="eastAsia"/>
                <w:color w:val="000000"/>
                <w:kern w:val="0"/>
                <w:sz w:val="18"/>
                <w:szCs w:val="18"/>
              </w:rPr>
            </w:pPr>
            <w:r>
              <w:rPr>
                <w:rFonts w:hint="eastAsia"/>
                <w:color w:val="000000"/>
                <w:kern w:val="0"/>
                <w:sz w:val="18"/>
                <w:szCs w:val="18"/>
              </w:rPr>
              <w:t>同产品成立日</w:t>
            </w:r>
          </w:p>
        </w:tc>
      </w:tr>
      <w:tr w:rsidR="00264E06" w14:paraId="1C9C4A39"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C8212B" w14:textId="77777777" w:rsidR="00264E06" w:rsidRDefault="00B8723E">
            <w:pPr>
              <w:widowControl/>
              <w:spacing w:line="200" w:lineRule="exact"/>
              <w:jc w:val="left"/>
              <w:rPr>
                <w:rFonts w:hint="eastAsia"/>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12AD477D" w14:textId="77777777" w:rsidR="00264E06" w:rsidRDefault="00B8723E">
            <w:pPr>
              <w:spacing w:line="200" w:lineRule="exact"/>
              <w:rPr>
                <w:rFonts w:hint="eastAsia"/>
              </w:rPr>
            </w:pPr>
            <w:r>
              <w:rPr>
                <w:rFonts w:hint="eastAsia"/>
                <w:kern w:val="0"/>
                <w:sz w:val="18"/>
                <w:szCs w:val="18"/>
              </w:rPr>
              <w:t>2019</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09</w:t>
            </w:r>
            <w:r>
              <w:rPr>
                <w:rFonts w:hint="eastAsia"/>
                <w:kern w:val="0"/>
                <w:sz w:val="18"/>
                <w:szCs w:val="18"/>
              </w:rPr>
              <w:t>日</w:t>
            </w:r>
          </w:p>
        </w:tc>
      </w:tr>
      <w:tr w:rsidR="00264E06" w14:paraId="1B89013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D82EF2" w14:textId="77777777" w:rsidR="00264E06" w:rsidRDefault="00B8723E">
            <w:pPr>
              <w:widowControl/>
              <w:spacing w:line="200" w:lineRule="exact"/>
              <w:jc w:val="left"/>
              <w:rPr>
                <w:rFonts w:hint="eastAsia"/>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2A8DC345" w14:textId="77777777" w:rsidR="00264E06" w:rsidRDefault="00B8723E">
            <w:pPr>
              <w:spacing w:line="200" w:lineRule="exact"/>
              <w:rPr>
                <w:rFonts w:hint="eastAsia"/>
              </w:rPr>
            </w:pPr>
            <w:r>
              <w:rPr>
                <w:rFonts w:cs="宋体"/>
                <w:sz w:val="18"/>
                <w:szCs w:val="18"/>
              </w:rPr>
              <w:t>2019</w:t>
            </w:r>
            <w:r>
              <w:rPr>
                <w:rFonts w:cs="宋体"/>
                <w:sz w:val="18"/>
                <w:szCs w:val="18"/>
              </w:rPr>
              <w:t>年</w:t>
            </w:r>
            <w:r>
              <w:rPr>
                <w:rFonts w:cs="宋体"/>
                <w:sz w:val="18"/>
                <w:szCs w:val="18"/>
              </w:rPr>
              <w:t>05</w:t>
            </w:r>
            <w:r>
              <w:rPr>
                <w:rFonts w:cs="宋体"/>
                <w:sz w:val="18"/>
                <w:szCs w:val="18"/>
              </w:rPr>
              <w:t>月</w:t>
            </w:r>
            <w:r>
              <w:rPr>
                <w:rFonts w:cs="宋体"/>
                <w:sz w:val="18"/>
                <w:szCs w:val="18"/>
              </w:rPr>
              <w:t>09</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264E06" w14:paraId="2CB7C116"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014C76" w14:textId="77777777" w:rsidR="00264E06" w:rsidRDefault="00B8723E">
            <w:pPr>
              <w:widowControl/>
              <w:spacing w:line="200" w:lineRule="exact"/>
              <w:jc w:val="left"/>
              <w:rPr>
                <w:rFonts w:hint="eastAsia"/>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36DF39C3" w14:textId="77777777" w:rsidR="00264E06" w:rsidRDefault="00B8723E">
            <w:pPr>
              <w:widowControl/>
              <w:spacing w:line="200" w:lineRule="exact"/>
              <w:jc w:val="left"/>
              <w:rPr>
                <w:rFonts w:hint="eastAsia"/>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264E06" w14:paraId="63F28027"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773B44" w14:textId="77777777" w:rsidR="00264E06" w:rsidRDefault="00B8723E">
            <w:pPr>
              <w:widowControl/>
              <w:spacing w:line="200" w:lineRule="exact"/>
              <w:jc w:val="left"/>
              <w:rPr>
                <w:rFonts w:hint="eastAsia"/>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929641E" w14:textId="77777777" w:rsidR="00264E06" w:rsidRDefault="00B8723E">
            <w:pPr>
              <w:spacing w:line="200" w:lineRule="exact"/>
              <w:rPr>
                <w:rFonts w:hint="eastAsia"/>
              </w:rPr>
            </w:pPr>
            <w:r>
              <w:rPr>
                <w:rFonts w:cs="宋体"/>
                <w:sz w:val="18"/>
                <w:szCs w:val="18"/>
              </w:rPr>
              <w:t>本理财产品存续期内按每一年开放申购，如遇节假日调整，申购开放日和申购确认日以公告为准。</w:t>
            </w:r>
          </w:p>
        </w:tc>
      </w:tr>
      <w:tr w:rsidR="00264E06" w14:paraId="7246DAA5"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2B4D47" w14:textId="77777777" w:rsidR="00264E06" w:rsidRDefault="00B8723E">
            <w:pPr>
              <w:widowControl/>
              <w:spacing w:line="200" w:lineRule="exact"/>
              <w:jc w:val="left"/>
              <w:rPr>
                <w:rFonts w:hint="eastAsia"/>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D409953" w14:textId="77777777" w:rsidR="00264E06" w:rsidRDefault="00B8723E">
            <w:pPr>
              <w:spacing w:line="200" w:lineRule="exact"/>
              <w:rPr>
                <w:rFonts w:hint="eastAsia"/>
              </w:rPr>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264E06" w14:paraId="72751D47"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33ECF73" w14:textId="77777777" w:rsidR="00264E06" w:rsidRDefault="00B8723E">
            <w:pPr>
              <w:widowControl/>
              <w:spacing w:line="200" w:lineRule="exact"/>
              <w:jc w:val="left"/>
              <w:rPr>
                <w:rFonts w:hint="eastAsia"/>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3BA92AA5" w14:textId="77777777" w:rsidR="00264E06" w:rsidRDefault="00B8723E">
            <w:pPr>
              <w:spacing w:line="200" w:lineRule="exact"/>
              <w:jc w:val="left"/>
              <w:rPr>
                <w:rFonts w:hint="eastAsia"/>
              </w:rPr>
            </w:pPr>
            <w:r>
              <w:rPr>
                <w:rFonts w:cs="宋体"/>
                <w:sz w:val="18"/>
                <w:szCs w:val="18"/>
              </w:rPr>
              <w:t>A</w:t>
            </w:r>
            <w:r>
              <w:rPr>
                <w:rFonts w:cs="宋体"/>
                <w:sz w:val="18"/>
                <w:szCs w:val="18"/>
              </w:rPr>
              <w:t>份额</w:t>
            </w:r>
            <w:r>
              <w:rPr>
                <w:rFonts w:cs="宋体"/>
                <w:sz w:val="18"/>
                <w:szCs w:val="18"/>
              </w:rPr>
              <w:t>/F</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14:paraId="63D5DACC" w14:textId="77777777" w:rsidR="00264E06" w:rsidRDefault="00B8723E">
            <w:pPr>
              <w:spacing w:line="200" w:lineRule="exact"/>
              <w:jc w:val="left"/>
              <w:rPr>
                <w:rFonts w:hint="eastAsia"/>
              </w:rPr>
            </w:pP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/I</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1E37C2AA" w14:textId="77777777" w:rsidR="00264E06" w:rsidRDefault="00B8723E">
            <w:pPr>
              <w:spacing w:line="200" w:lineRule="exact"/>
              <w:jc w:val="left"/>
              <w:rPr>
                <w:rFonts w:hint="eastAsia"/>
              </w:rPr>
            </w:pPr>
            <w:r>
              <w:rPr>
                <w:rFonts w:cs="宋体"/>
                <w:sz w:val="18"/>
                <w:szCs w:val="18"/>
              </w:rPr>
              <w:t>A2</w:t>
            </w:r>
            <w:r>
              <w:rPr>
                <w:rFonts w:cs="宋体"/>
                <w:sz w:val="18"/>
                <w:szCs w:val="18"/>
              </w:rPr>
              <w:t>份额</w:t>
            </w:r>
            <w:r>
              <w:rPr>
                <w:rFonts w:cs="宋体"/>
                <w:sz w:val="18"/>
                <w:szCs w:val="18"/>
              </w:rPr>
              <w:t>/F2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5C33C594" w14:textId="77777777" w:rsidR="00264E06" w:rsidRDefault="00B8723E">
            <w:pPr>
              <w:spacing w:line="200" w:lineRule="exact"/>
              <w:jc w:val="left"/>
              <w:rPr>
                <w:rFonts w:hint="eastAsia"/>
              </w:rPr>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/I2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492FA617" w14:textId="77777777" w:rsidR="00264E06" w:rsidRDefault="00B8723E">
            <w:pPr>
              <w:spacing w:line="200" w:lineRule="exact"/>
              <w:jc w:val="left"/>
              <w:rPr>
                <w:rFonts w:hint="eastAsia"/>
              </w:rPr>
            </w:pPr>
            <w:r>
              <w:rPr>
                <w:rFonts w:cs="宋体"/>
                <w:sz w:val="18"/>
                <w:szCs w:val="18"/>
              </w:rPr>
              <w:t>A3</w:t>
            </w:r>
            <w:r>
              <w:rPr>
                <w:rFonts w:cs="宋体"/>
                <w:sz w:val="18"/>
                <w:szCs w:val="18"/>
              </w:rPr>
              <w:t>份额</w:t>
            </w:r>
            <w:r>
              <w:rPr>
                <w:rFonts w:cs="宋体"/>
                <w:sz w:val="18"/>
                <w:szCs w:val="18"/>
              </w:rPr>
              <w:t>/F3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4403ACB4" w14:textId="77777777" w:rsidR="00264E06" w:rsidRDefault="00B8723E">
            <w:pPr>
              <w:spacing w:line="200" w:lineRule="exact"/>
              <w:jc w:val="left"/>
              <w:rPr>
                <w:rFonts w:hint="eastAsia"/>
              </w:rPr>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/H3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5C0541E4" w14:textId="77777777" w:rsidR="00264E06" w:rsidRDefault="00B8723E">
            <w:pPr>
              <w:spacing w:line="200" w:lineRule="exact"/>
              <w:jc w:val="left"/>
              <w:rPr>
                <w:rFonts w:hint="eastAsia"/>
              </w:rPr>
            </w:pPr>
            <w:r>
              <w:rPr>
                <w:rFonts w:cs="宋体"/>
                <w:sz w:val="18"/>
                <w:szCs w:val="18"/>
              </w:rPr>
              <w:t>A4</w:t>
            </w:r>
            <w:r>
              <w:rPr>
                <w:rFonts w:cs="宋体"/>
                <w:sz w:val="18"/>
                <w:szCs w:val="18"/>
              </w:rPr>
              <w:t>份额</w:t>
            </w:r>
            <w:r>
              <w:rPr>
                <w:rFonts w:cs="宋体"/>
                <w:sz w:val="18"/>
                <w:szCs w:val="18"/>
              </w:rPr>
              <w:t>/F4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50BDB320" w14:textId="77777777" w:rsidR="00264E06" w:rsidRDefault="00B8723E">
            <w:pPr>
              <w:spacing w:line="200" w:lineRule="exact"/>
              <w:jc w:val="left"/>
              <w:rPr>
                <w:rFonts w:hint="eastAsia"/>
              </w:rPr>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w:t>
            </w:r>
            <w:r>
              <w:rPr>
                <w:rFonts w:cs="宋体"/>
                <w:sz w:val="18"/>
                <w:szCs w:val="18"/>
              </w:rPr>
              <w:lastRenderedPageBreak/>
              <w:t>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188DB0AA" w14:textId="77777777" w:rsidR="00264E06" w:rsidRDefault="00B8723E">
            <w:pPr>
              <w:spacing w:line="200" w:lineRule="exact"/>
              <w:jc w:val="left"/>
              <w:rPr>
                <w:rFonts w:hint="eastAsia"/>
              </w:rPr>
            </w:pPr>
            <w:r>
              <w:rPr>
                <w:rFonts w:cs="宋体"/>
                <w:sz w:val="18"/>
                <w:szCs w:val="18"/>
              </w:rPr>
              <w:t>产品开放期如有调整以管理人公告为准。</w:t>
            </w:r>
          </w:p>
          <w:p w14:paraId="0EBF1BAA" w14:textId="77777777" w:rsidR="00264E06" w:rsidRDefault="00B8723E">
            <w:pPr>
              <w:spacing w:line="200" w:lineRule="exact"/>
              <w:rPr>
                <w:rFonts w:hint="eastAsia"/>
              </w:rPr>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14:paraId="5494FB2F" w14:textId="77777777" w:rsidR="00264E06" w:rsidRDefault="00B8723E">
            <w:pPr>
              <w:spacing w:line="200" w:lineRule="exact"/>
              <w:rPr>
                <w:rFonts w:hint="eastAsia"/>
              </w:rPr>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264E06" w14:paraId="08297864"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F11984" w14:textId="77777777" w:rsidR="00264E06" w:rsidRDefault="00B8723E">
            <w:pPr>
              <w:widowControl/>
              <w:spacing w:line="200" w:lineRule="exact"/>
              <w:jc w:val="left"/>
              <w:rPr>
                <w:rFonts w:hint="eastAsia"/>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96CA602" w14:textId="77777777" w:rsidR="00264E06" w:rsidRDefault="00B8723E">
            <w:pPr>
              <w:spacing w:line="200" w:lineRule="exact"/>
              <w:rPr>
                <w:rFonts w:hint="eastAsia"/>
              </w:rPr>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264E06" w14:paraId="69C4C4C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FC49C1" w14:textId="77777777" w:rsidR="00264E06" w:rsidRDefault="00B8723E">
            <w:pPr>
              <w:widowControl/>
              <w:spacing w:line="200" w:lineRule="exact"/>
              <w:jc w:val="left"/>
              <w:rPr>
                <w:rFonts w:hint="eastAsia"/>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EA63826" w14:textId="77777777" w:rsidR="00264E06" w:rsidRDefault="00B8723E">
            <w:pPr>
              <w:spacing w:line="200" w:lineRule="exact"/>
              <w:rPr>
                <w:rFonts w:hint="eastAsia"/>
              </w:rPr>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264E06" w14:paraId="470C824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BDB7E5" w14:textId="77777777" w:rsidR="00264E06" w:rsidRDefault="00B8723E">
            <w:pPr>
              <w:widowControl/>
              <w:spacing w:line="200" w:lineRule="exact"/>
              <w:jc w:val="left"/>
              <w:rPr>
                <w:rFonts w:hint="eastAsia"/>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544AF78" w14:textId="77777777" w:rsidR="00264E06" w:rsidRDefault="00B8723E">
            <w:pPr>
              <w:spacing w:line="200" w:lineRule="exact"/>
              <w:rPr>
                <w:rFonts w:hint="eastAsia"/>
              </w:rPr>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264E06" w14:paraId="3B9C78B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EEEF61" w14:textId="77777777" w:rsidR="00264E06" w:rsidRDefault="00B8723E">
            <w:pPr>
              <w:widowControl/>
              <w:spacing w:line="200" w:lineRule="exact"/>
              <w:jc w:val="left"/>
              <w:rPr>
                <w:rFonts w:hint="eastAsia"/>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7A62334D" w14:textId="77777777" w:rsidR="00264E06" w:rsidRDefault="00B8723E">
            <w:pPr>
              <w:spacing w:line="200" w:lineRule="exact"/>
              <w:rPr>
                <w:rFonts w:hint="eastAsia"/>
              </w:rPr>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245713B9" w14:textId="77777777" w:rsidR="00264E06" w:rsidRDefault="00B8723E">
            <w:pPr>
              <w:spacing w:line="200" w:lineRule="exact"/>
              <w:rPr>
                <w:rFonts w:hint="eastAsia"/>
              </w:rPr>
            </w:pPr>
            <w:r>
              <w:rPr>
                <w:rFonts w:cs="宋体"/>
                <w:sz w:val="18"/>
                <w:szCs w:val="18"/>
              </w:rPr>
              <w:t>产品到期后，理财产品管理人和代销机构将根据理财资金所投资资产实际运作情况向投资者分配到期款项。</w:t>
            </w:r>
          </w:p>
        </w:tc>
      </w:tr>
      <w:tr w:rsidR="00264E06" w14:paraId="306281BA"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CF325B" w14:textId="77777777" w:rsidR="00264E06" w:rsidRDefault="00B8723E">
            <w:pPr>
              <w:widowControl/>
              <w:spacing w:line="200" w:lineRule="exact"/>
              <w:jc w:val="left"/>
              <w:rPr>
                <w:rFonts w:hint="eastAsia"/>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33CBCA44" w14:textId="77777777" w:rsidR="00264E06" w:rsidRDefault="00B8723E">
            <w:pPr>
              <w:spacing w:line="200" w:lineRule="exact"/>
              <w:jc w:val="left"/>
              <w:rPr>
                <w:rFonts w:hint="eastAsia"/>
              </w:rPr>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2C1B5A43" w14:textId="77777777" w:rsidR="00264E06" w:rsidRDefault="00B8723E">
            <w:pPr>
              <w:spacing w:line="200" w:lineRule="exact"/>
              <w:jc w:val="left"/>
              <w:rPr>
                <w:rFonts w:hint="eastAsia"/>
              </w:rPr>
            </w:pPr>
            <w:r>
              <w:rPr>
                <w:rFonts w:cs="宋体"/>
                <w:sz w:val="18"/>
                <w:szCs w:val="18"/>
              </w:rPr>
              <w:t>分红权益登记日指管理人确认投资者所持份额是否享受本次分红的日期。</w:t>
            </w:r>
          </w:p>
        </w:tc>
      </w:tr>
      <w:tr w:rsidR="00264E06" w14:paraId="36E82E42"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1777B0" w14:textId="77777777" w:rsidR="00264E06" w:rsidRDefault="00B8723E">
            <w:pPr>
              <w:widowControl/>
              <w:spacing w:line="200" w:lineRule="exact"/>
              <w:jc w:val="left"/>
              <w:rPr>
                <w:rFonts w:hint="eastAsia"/>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755780D6" w14:textId="77777777" w:rsidR="00264E06" w:rsidRDefault="00B8723E">
            <w:pPr>
              <w:spacing w:line="200" w:lineRule="exact"/>
              <w:jc w:val="left"/>
              <w:rPr>
                <w:rFonts w:hint="eastAsia"/>
              </w:rPr>
            </w:pPr>
            <w:r>
              <w:rPr>
                <w:rFonts w:cs="宋体"/>
                <w:sz w:val="18"/>
                <w:szCs w:val="18"/>
              </w:rPr>
              <w:t>本理财产品募集的资金投资于以下金融资产和金融工具，包括但不限于：</w:t>
            </w:r>
          </w:p>
          <w:p w14:paraId="38F69325" w14:textId="77777777" w:rsidR="00264E06" w:rsidRDefault="00B8723E">
            <w:pPr>
              <w:spacing w:line="200" w:lineRule="exact"/>
              <w:jc w:val="left"/>
              <w:rPr>
                <w:rFonts w:hint="eastAsia"/>
              </w:rPr>
            </w:pPr>
            <w:r>
              <w:rPr>
                <w:rFonts w:cs="宋体"/>
                <w:sz w:val="18"/>
                <w:szCs w:val="18"/>
              </w:rPr>
              <w:t>1.</w:t>
            </w:r>
            <w:r>
              <w:rPr>
                <w:rFonts w:cs="宋体"/>
                <w:sz w:val="18"/>
                <w:szCs w:val="18"/>
              </w:rPr>
              <w:t>现金、银行存款、银行承兑汇票、同业存款、大额存单、同业存单、债券回购、货币基金等货币市场工具；</w:t>
            </w:r>
          </w:p>
          <w:p w14:paraId="6677C097" w14:textId="77777777" w:rsidR="00264E06" w:rsidRDefault="00B8723E">
            <w:pPr>
              <w:spacing w:line="200" w:lineRule="exact"/>
              <w:jc w:val="left"/>
              <w:rPr>
                <w:rFonts w:hint="eastAsia"/>
              </w:rPr>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1B244C01" w14:textId="77777777" w:rsidR="00264E06" w:rsidRDefault="00B8723E">
            <w:pPr>
              <w:spacing w:line="200" w:lineRule="exact"/>
              <w:jc w:val="left"/>
              <w:rPr>
                <w:rFonts w:hint="eastAsia"/>
              </w:rPr>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A849276" w14:textId="77777777" w:rsidR="00264E06" w:rsidRDefault="00B8723E">
            <w:pPr>
              <w:spacing w:line="200" w:lineRule="exact"/>
              <w:jc w:val="left"/>
              <w:rPr>
                <w:rFonts w:hint="eastAsia"/>
              </w:rPr>
            </w:pPr>
            <w:r>
              <w:rPr>
                <w:rFonts w:cs="宋体"/>
                <w:sz w:val="18"/>
                <w:szCs w:val="18"/>
              </w:rPr>
              <w:t>4.</w:t>
            </w:r>
            <w:r>
              <w:rPr>
                <w:rFonts w:cs="宋体"/>
                <w:sz w:val="18"/>
                <w:szCs w:val="18"/>
              </w:rPr>
              <w:t>投资范围为上述资产的信托计划、资产管理计划等资产管理产品；</w:t>
            </w:r>
          </w:p>
          <w:p w14:paraId="2AF39960" w14:textId="77777777" w:rsidR="00264E06" w:rsidRDefault="00B8723E">
            <w:pPr>
              <w:spacing w:line="200" w:lineRule="exact"/>
              <w:jc w:val="left"/>
              <w:rPr>
                <w:rFonts w:hint="eastAsia"/>
              </w:rPr>
            </w:pPr>
            <w:r>
              <w:rPr>
                <w:rFonts w:cs="宋体"/>
                <w:sz w:val="18"/>
                <w:szCs w:val="18"/>
              </w:rPr>
              <w:t>5.</w:t>
            </w:r>
            <w:r>
              <w:rPr>
                <w:rFonts w:cs="宋体"/>
                <w:sz w:val="18"/>
                <w:szCs w:val="18"/>
              </w:rPr>
              <w:t>法律法规或监管机构允许投资的符合本理财产品投资性质的其他金融工具；</w:t>
            </w:r>
          </w:p>
          <w:p w14:paraId="5E4FCFEA" w14:textId="77777777" w:rsidR="00264E06" w:rsidRDefault="00B8723E">
            <w:pPr>
              <w:spacing w:line="200" w:lineRule="exact"/>
              <w:jc w:val="left"/>
              <w:rPr>
                <w:rFonts w:hint="eastAsia"/>
              </w:rPr>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264E06" w14:paraId="030F39A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43632F" w14:textId="77777777" w:rsidR="00264E06" w:rsidRDefault="00B8723E">
            <w:pPr>
              <w:widowControl/>
              <w:spacing w:line="200" w:lineRule="exact"/>
              <w:jc w:val="left"/>
              <w:rPr>
                <w:rFonts w:hint="eastAsia"/>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2840C74F" w14:textId="77777777" w:rsidR="00264E06" w:rsidRDefault="00B8723E">
            <w:pPr>
              <w:spacing w:line="200" w:lineRule="exact"/>
              <w:rPr>
                <w:rFonts w:hint="eastAsia"/>
              </w:rPr>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582AF53E" w14:textId="77777777" w:rsidR="00264E06" w:rsidRDefault="00B8723E">
            <w:pPr>
              <w:spacing w:line="200" w:lineRule="exact"/>
              <w:rPr>
                <w:rFonts w:hint="eastAsia"/>
              </w:rPr>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64E06" w14:paraId="60199C7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242F68" w14:textId="77777777" w:rsidR="00264E06" w:rsidRDefault="00B8723E">
            <w:pPr>
              <w:widowControl/>
              <w:spacing w:line="200" w:lineRule="exact"/>
              <w:jc w:val="left"/>
              <w:rPr>
                <w:rFonts w:hint="eastAsia"/>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593BA444" w14:textId="77777777" w:rsidR="00264E06" w:rsidRDefault="00B8723E">
            <w:pPr>
              <w:spacing w:line="200" w:lineRule="exact"/>
              <w:rPr>
                <w:rFonts w:hint="eastAsia"/>
              </w:rPr>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264E06" w14:paraId="6059BBF4"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938FCA" w14:textId="77777777" w:rsidR="00264E06" w:rsidRDefault="00B8723E">
            <w:pPr>
              <w:widowControl/>
              <w:spacing w:line="200" w:lineRule="exact"/>
              <w:jc w:val="left"/>
              <w:rPr>
                <w:rFonts w:hint="eastAsia"/>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25001213" w14:textId="77777777" w:rsidR="00264E06" w:rsidRDefault="00B8723E">
            <w:pPr>
              <w:spacing w:line="200" w:lineRule="exact"/>
              <w:rPr>
                <w:rFonts w:hint="eastAsia"/>
              </w:rPr>
            </w:pPr>
            <w:r>
              <w:rPr>
                <w:rFonts w:cs="宋体"/>
                <w:b/>
                <w:sz w:val="18"/>
                <w:szCs w:val="18"/>
              </w:rPr>
              <w:t>本理财产品拟投资以下备选非标准化债权类资产：</w:t>
            </w:r>
          </w:p>
          <w:p w14:paraId="0EC226A4" w14:textId="77777777" w:rsidR="00264E06" w:rsidRDefault="00B8723E">
            <w:pPr>
              <w:spacing w:line="200" w:lineRule="exact"/>
              <w:rPr>
                <w:rFonts w:hint="eastAsia"/>
              </w:rPr>
            </w:pPr>
            <w:r>
              <w:rPr>
                <w:rFonts w:cs="宋体"/>
                <w:sz w:val="18"/>
                <w:szCs w:val="18"/>
              </w:rPr>
              <w:t>(1)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49511CD9" w14:textId="77777777" w:rsidR="00264E06" w:rsidRDefault="00B8723E">
            <w:pPr>
              <w:spacing w:line="200" w:lineRule="exact"/>
              <w:rPr>
                <w:rFonts w:hint="eastAsia"/>
              </w:rPr>
            </w:pPr>
            <w:r>
              <w:rPr>
                <w:rFonts w:cs="宋体"/>
                <w:sz w:val="18"/>
                <w:szCs w:val="18"/>
              </w:rPr>
              <w:t>(2)</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47CC7E4F" w14:textId="77777777" w:rsidR="00264E06" w:rsidRDefault="00B8723E">
            <w:pPr>
              <w:spacing w:line="200" w:lineRule="exact"/>
              <w:rPr>
                <w:rFonts w:hint="eastAsia"/>
              </w:rPr>
            </w:pPr>
            <w:r>
              <w:rPr>
                <w:rFonts w:cs="宋体"/>
                <w:sz w:val="18"/>
                <w:szCs w:val="18"/>
              </w:rPr>
              <w:lastRenderedPageBreak/>
              <w:t>(3)</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0B166F80" w14:textId="77777777" w:rsidR="00264E06" w:rsidRDefault="00B8723E">
            <w:pPr>
              <w:spacing w:line="200" w:lineRule="exact"/>
              <w:rPr>
                <w:rFonts w:hint="eastAsia"/>
              </w:rPr>
            </w:pPr>
            <w:r>
              <w:rPr>
                <w:rFonts w:cs="宋体"/>
                <w:sz w:val="18"/>
                <w:szCs w:val="18"/>
              </w:rPr>
              <w:t>(4)</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76C029F5" w14:textId="77777777" w:rsidR="00264E06" w:rsidRDefault="00B8723E">
            <w:pPr>
              <w:spacing w:line="200" w:lineRule="exact"/>
              <w:rPr>
                <w:rFonts w:hint="eastAsia"/>
              </w:rPr>
            </w:pPr>
            <w:r>
              <w:rPr>
                <w:rFonts w:cs="宋体"/>
                <w:sz w:val="18"/>
                <w:szCs w:val="18"/>
              </w:rPr>
              <w:t>(5)</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45169F81" w14:textId="77777777" w:rsidR="00264E06" w:rsidRDefault="00B8723E">
            <w:pPr>
              <w:spacing w:line="200" w:lineRule="exact"/>
              <w:rPr>
                <w:rFonts w:hint="eastAsia"/>
              </w:rPr>
            </w:pPr>
            <w:r>
              <w:rPr>
                <w:rFonts w:cs="宋体"/>
                <w:sz w:val="18"/>
                <w:szCs w:val="18"/>
              </w:rPr>
              <w:t>(6)</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0FF1E950" w14:textId="77777777" w:rsidR="00264E06" w:rsidRDefault="00B8723E">
            <w:pPr>
              <w:spacing w:line="200" w:lineRule="exact"/>
              <w:rPr>
                <w:rFonts w:hint="eastAsia"/>
              </w:rPr>
            </w:pPr>
            <w:r>
              <w:rPr>
                <w:rFonts w:cs="宋体"/>
                <w:sz w:val="18"/>
                <w:szCs w:val="18"/>
              </w:rPr>
              <w:t xml:space="preserve">(7)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4E90668C" w14:textId="77777777" w:rsidR="00264E06" w:rsidRDefault="00B8723E">
            <w:pPr>
              <w:spacing w:line="200" w:lineRule="exact"/>
              <w:rPr>
                <w:rFonts w:hint="eastAsia"/>
              </w:rPr>
            </w:pPr>
            <w:r>
              <w:rPr>
                <w:rFonts w:cs="宋体"/>
                <w:sz w:val="18"/>
                <w:szCs w:val="18"/>
              </w:rPr>
              <w:t>(8)</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14BAE373" w14:textId="77777777" w:rsidR="00264E06" w:rsidRDefault="00B8723E">
            <w:pPr>
              <w:spacing w:line="200" w:lineRule="exact"/>
              <w:rPr>
                <w:rFonts w:hint="eastAsia"/>
              </w:rPr>
            </w:pPr>
            <w:r>
              <w:rPr>
                <w:rFonts w:cs="宋体"/>
                <w:sz w:val="18"/>
                <w:szCs w:val="18"/>
              </w:rPr>
              <w:t>(9)</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60B47D67" w14:textId="77777777" w:rsidR="00264E06" w:rsidRDefault="00B8723E">
            <w:pPr>
              <w:spacing w:line="200" w:lineRule="exact"/>
              <w:rPr>
                <w:rFonts w:hint="eastAsia"/>
              </w:rPr>
            </w:pPr>
            <w:r>
              <w:rPr>
                <w:rFonts w:cs="宋体"/>
                <w:sz w:val="18"/>
                <w:szCs w:val="18"/>
              </w:rPr>
              <w:t>(10)</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073BD554" w14:textId="77777777" w:rsidR="00264E06" w:rsidRDefault="00B8723E">
            <w:pPr>
              <w:spacing w:line="200" w:lineRule="exact"/>
              <w:rPr>
                <w:rFonts w:hint="eastAsia"/>
              </w:rPr>
            </w:pPr>
            <w:r>
              <w:rPr>
                <w:rFonts w:cs="宋体"/>
                <w:sz w:val="18"/>
                <w:szCs w:val="18"/>
              </w:rPr>
              <w:t>(11)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1D73A320" w14:textId="77777777" w:rsidR="00264E06" w:rsidRDefault="00B8723E">
            <w:pPr>
              <w:spacing w:line="200" w:lineRule="exact"/>
              <w:rPr>
                <w:rFonts w:hint="eastAsia"/>
              </w:rPr>
            </w:pPr>
            <w:r>
              <w:rPr>
                <w:rFonts w:cs="宋体"/>
                <w:sz w:val="18"/>
                <w:szCs w:val="18"/>
              </w:rPr>
              <w:t>(12)</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7845D185" w14:textId="77777777" w:rsidR="00264E06" w:rsidRDefault="00B8723E">
            <w:pPr>
              <w:spacing w:line="200" w:lineRule="exact"/>
              <w:rPr>
                <w:rFonts w:hint="eastAsia"/>
              </w:rPr>
            </w:pPr>
            <w:r>
              <w:rPr>
                <w:rFonts w:cs="宋体"/>
                <w:sz w:val="18"/>
                <w:szCs w:val="18"/>
              </w:rPr>
              <w:t>(13)</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2983E5C9" w14:textId="77777777" w:rsidR="00264E06" w:rsidRDefault="00B8723E">
            <w:pPr>
              <w:spacing w:line="200" w:lineRule="exact"/>
              <w:rPr>
                <w:rFonts w:hint="eastAsia"/>
              </w:rPr>
            </w:pPr>
            <w:r>
              <w:rPr>
                <w:rFonts w:cs="宋体"/>
                <w:sz w:val="18"/>
                <w:szCs w:val="18"/>
              </w:rPr>
              <w:t>(14)</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44131D45" w14:textId="77777777" w:rsidR="00264E06" w:rsidRDefault="00B8723E">
            <w:pPr>
              <w:spacing w:line="200" w:lineRule="exact"/>
              <w:rPr>
                <w:rFonts w:hint="eastAsia"/>
              </w:rPr>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14:paraId="2C56C452" w14:textId="77777777" w:rsidR="00264E06" w:rsidRDefault="00B8723E">
            <w:pPr>
              <w:spacing w:line="200" w:lineRule="exact"/>
              <w:rPr>
                <w:rFonts w:hint="eastAsia"/>
              </w:rPr>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14:paraId="17B658FB" w14:textId="77777777" w:rsidR="00264E06" w:rsidRDefault="00B8723E">
            <w:pPr>
              <w:spacing w:line="200" w:lineRule="exact"/>
              <w:rPr>
                <w:rFonts w:hint="eastAsia"/>
              </w:rPr>
            </w:pPr>
            <w:r>
              <w:rPr>
                <w:rFonts w:cs="宋体"/>
                <w:sz w:val="18"/>
                <w:szCs w:val="18"/>
              </w:rPr>
              <w:t>(17)</w:t>
            </w:r>
            <w:r>
              <w:rPr>
                <w:rFonts w:cs="宋体"/>
                <w:sz w:val="18"/>
                <w:szCs w:val="18"/>
              </w:rPr>
              <w:t>信托贷款：资产类型为信托公司设立的固定收益类信托计划，底层资产为向融资人江苏宜兴环保科技工业园国有控股有限公司发放信托贷款，资产到期日不超过理财产品最近一次开放日。融资人评级为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，融资人第一大股东为中国宜兴环保科技工业园管理委员会，持股比例为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一般项目：以自有资金从事投资活动；土地整治服务；土地使用权租赁；住房租赁；非居住房地产租赁；股权投资；企业管理；工程管理服务；科技推广和应用服务；社会经济咨询服务；园区管理服务；企业管理咨询；咨询策划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49804AD5" w14:textId="77777777" w:rsidR="00264E06" w:rsidRDefault="00B8723E">
            <w:pPr>
              <w:spacing w:line="200" w:lineRule="exact"/>
              <w:rPr>
                <w:rFonts w:hint="eastAsia"/>
              </w:rPr>
            </w:pPr>
            <w:r>
              <w:rPr>
                <w:rFonts w:cs="宋体"/>
                <w:sz w:val="18"/>
                <w:szCs w:val="18"/>
              </w:rPr>
              <w:t>(18)</w:t>
            </w:r>
            <w:r>
              <w:rPr>
                <w:rFonts w:cs="宋体"/>
                <w:sz w:val="18"/>
                <w:szCs w:val="18"/>
              </w:rPr>
              <w:t>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许可项目：建设工程施工；建设工程设计；住宅室内装饰装修；建筑物拆除作业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一般项目：工程管理服务；土地整治服务；自有资金投资的资产管理</w:t>
            </w:r>
            <w:r>
              <w:rPr>
                <w:rFonts w:cs="宋体"/>
                <w:sz w:val="18"/>
                <w:szCs w:val="18"/>
              </w:rPr>
              <w:lastRenderedPageBreak/>
              <w:t>服务；供应链管理服务；公共事业管理服务；园区管理服务；技术服务、技术开发、技术咨询、技术交流、技术转让、技术推广；土地使用权租赁；住宅水电安装维护服务；劳务服务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59C3A951" w14:textId="77777777" w:rsidR="00264E06" w:rsidRDefault="00B8723E">
            <w:pPr>
              <w:spacing w:line="200" w:lineRule="exact"/>
              <w:rPr>
                <w:rFonts w:hint="eastAsia"/>
              </w:rPr>
            </w:pPr>
            <w:r>
              <w:rPr>
                <w:rFonts w:cs="宋体"/>
                <w:sz w:val="18"/>
                <w:szCs w:val="18"/>
              </w:rPr>
              <w:t>(19)</w:t>
            </w:r>
            <w:r>
              <w:rPr>
                <w:rFonts w:cs="宋体"/>
                <w:sz w:val="18"/>
                <w:szCs w:val="18"/>
              </w:rPr>
              <w:t>信托贷款：资产类型为信托公司设立的固定收益类信托计划，底层资产为向融资人江苏金坛投资集团有限公司发放信托贷款，资产到期日不超过理财产品最近一次开放日。融资人评级为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，融资人第一大股东为常州市金坛区人民政府，持股比例为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股权投资</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企业管理</w:t>
            </w:r>
            <w:r>
              <w:rPr>
                <w:rFonts w:cs="宋体"/>
                <w:sz w:val="18"/>
                <w:szCs w:val="18"/>
              </w:rPr>
              <w:t>;</w:t>
            </w:r>
            <w:r>
              <w:rPr>
                <w:rFonts w:cs="宋体"/>
                <w:sz w:val="18"/>
                <w:szCs w:val="18"/>
              </w:rPr>
              <w:t>园区管理服务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工程和技术研究和试验发展</w:t>
            </w:r>
            <w:r>
              <w:rPr>
                <w:rFonts w:cs="宋体"/>
                <w:sz w:val="18"/>
                <w:szCs w:val="18"/>
              </w:rPr>
              <w:t>;</w:t>
            </w:r>
            <w:r>
              <w:rPr>
                <w:rFonts w:cs="宋体"/>
                <w:sz w:val="18"/>
                <w:szCs w:val="18"/>
              </w:rPr>
              <w:t>工程管理服务</w:t>
            </w:r>
            <w:r>
              <w:rPr>
                <w:rFonts w:cs="宋体"/>
                <w:sz w:val="18"/>
                <w:szCs w:val="18"/>
              </w:rPr>
              <w:t>;</w:t>
            </w:r>
            <w:r>
              <w:rPr>
                <w:rFonts w:cs="宋体"/>
                <w:sz w:val="18"/>
                <w:szCs w:val="18"/>
              </w:rPr>
              <w:t>融资咨询服务</w:t>
            </w:r>
            <w:r>
              <w:rPr>
                <w:rFonts w:cs="宋体"/>
                <w:sz w:val="18"/>
                <w:szCs w:val="18"/>
              </w:rPr>
              <w:t>;</w:t>
            </w:r>
            <w:r>
              <w:rPr>
                <w:rFonts w:cs="宋体"/>
                <w:sz w:val="18"/>
                <w:szCs w:val="18"/>
              </w:rPr>
              <w:t>财务咨询</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42435D65" w14:textId="77777777" w:rsidR="00264E06" w:rsidRDefault="00B8723E">
            <w:pPr>
              <w:spacing w:line="200" w:lineRule="exact"/>
              <w:rPr>
                <w:rFonts w:hint="eastAsia"/>
              </w:rPr>
            </w:pPr>
            <w:r>
              <w:rPr>
                <w:rFonts w:cs="宋体"/>
                <w:sz w:val="18"/>
                <w:szCs w:val="18"/>
              </w:rPr>
              <w:t>(20)</w:t>
            </w:r>
            <w:r>
              <w:rPr>
                <w:rFonts w:cs="宋体"/>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，融资人第一大股东为南京江宁滨江经济开发区管理委员会，持股比例为</w:t>
            </w:r>
            <w:r>
              <w:rPr>
                <w:rFonts w:cs="宋体"/>
                <w:sz w:val="18"/>
                <w:szCs w:val="18"/>
              </w:rPr>
              <w:t>60%</w:t>
            </w:r>
            <w:r>
              <w:rPr>
                <w:rFonts w:cs="宋体"/>
                <w:sz w:val="18"/>
                <w:szCs w:val="18"/>
              </w:rPr>
              <w:t>。经营范围包括</w:t>
            </w:r>
            <w:r>
              <w:rPr>
                <w:rFonts w:cs="宋体"/>
                <w:sz w:val="18"/>
                <w:szCs w:val="18"/>
              </w:rPr>
              <w:t>:</w:t>
            </w:r>
            <w:r>
              <w:rPr>
                <w:rFonts w:cs="宋体"/>
                <w:sz w:val="18"/>
                <w:szCs w:val="18"/>
              </w:rPr>
              <w:t>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2D62C4C8" w14:textId="77777777" w:rsidR="00264E06" w:rsidRDefault="00B8723E">
            <w:pPr>
              <w:spacing w:line="200" w:lineRule="exact"/>
              <w:rPr>
                <w:rFonts w:hint="eastAsia"/>
              </w:rPr>
            </w:pPr>
            <w:r>
              <w:rPr>
                <w:rFonts w:cs="宋体"/>
                <w:sz w:val="18"/>
                <w:szCs w:val="18"/>
              </w:rPr>
              <w:t>(21)</w:t>
            </w:r>
            <w:r>
              <w:rPr>
                <w:rFonts w:cs="宋体"/>
                <w:sz w:val="18"/>
                <w:szCs w:val="18"/>
              </w:rPr>
              <w:t>信托贷款：资产类型为信托公司设立的固定收益类信托计划，底层资产为向融资人南京江北新区产业投资集团有限公司发放信托贷款，资产到期日不超过理财产品最近一次开放日。融资人评级为</w:t>
            </w:r>
            <w:r>
              <w:rPr>
                <w:rFonts w:cs="宋体"/>
                <w:sz w:val="18"/>
                <w:szCs w:val="18"/>
              </w:rPr>
              <w:t>AAA(</w:t>
            </w:r>
            <w:r>
              <w:rPr>
                <w:rFonts w:cs="宋体"/>
                <w:sz w:val="18"/>
                <w:szCs w:val="18"/>
              </w:rPr>
              <w:t>评级机构为联合资信评估股份有限公司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45.59%</w:t>
            </w:r>
            <w:r>
              <w:rPr>
                <w:rFonts w:cs="宋体"/>
                <w:sz w:val="18"/>
                <w:szCs w:val="18"/>
              </w:rPr>
              <w:t>。经营范围包括</w:t>
            </w:r>
            <w:r>
              <w:rPr>
                <w:rFonts w:cs="宋体"/>
                <w:sz w:val="18"/>
                <w:szCs w:val="18"/>
              </w:rPr>
              <w:t>:</w:t>
            </w:r>
            <w:r>
              <w:rPr>
                <w:rFonts w:cs="宋体"/>
                <w:sz w:val="18"/>
                <w:szCs w:val="18"/>
              </w:rPr>
              <w:t>投资兴办高新技术企业</w:t>
            </w:r>
            <w:r>
              <w:rPr>
                <w:rFonts w:cs="宋体"/>
                <w:sz w:val="18"/>
                <w:szCs w:val="18"/>
              </w:rPr>
              <w:t>;</w:t>
            </w:r>
            <w:r>
              <w:rPr>
                <w:rFonts w:cs="宋体"/>
                <w:sz w:val="18"/>
                <w:szCs w:val="18"/>
              </w:rPr>
              <w:t>高新技术项目风险投资</w:t>
            </w:r>
            <w:r>
              <w:rPr>
                <w:rFonts w:cs="宋体"/>
                <w:sz w:val="18"/>
                <w:szCs w:val="18"/>
              </w:rPr>
              <w:t>;</w:t>
            </w:r>
            <w:r>
              <w:rPr>
                <w:rFonts w:cs="宋体"/>
                <w:sz w:val="18"/>
                <w:szCs w:val="18"/>
              </w:rPr>
              <w:t>高新技术咨询服务</w:t>
            </w:r>
            <w:r>
              <w:rPr>
                <w:rFonts w:cs="宋体"/>
                <w:sz w:val="18"/>
                <w:szCs w:val="18"/>
              </w:rPr>
              <w:t>;</w:t>
            </w:r>
            <w:r>
              <w:rPr>
                <w:rFonts w:cs="宋体"/>
                <w:sz w:val="18"/>
                <w:szCs w:val="18"/>
              </w:rPr>
              <w:t>物业管理</w:t>
            </w:r>
            <w:r>
              <w:rPr>
                <w:rFonts w:cs="宋体"/>
                <w:sz w:val="18"/>
                <w:szCs w:val="18"/>
              </w:rPr>
              <w:t>;</w:t>
            </w:r>
            <w:r>
              <w:rPr>
                <w:rFonts w:cs="宋体"/>
                <w:sz w:val="18"/>
                <w:szCs w:val="18"/>
              </w:rPr>
              <w:t>开发区高新技术产品销售</w:t>
            </w:r>
            <w:r>
              <w:rPr>
                <w:rFonts w:cs="宋体"/>
                <w:sz w:val="18"/>
                <w:szCs w:val="18"/>
              </w:rPr>
              <w:t>;</w:t>
            </w:r>
            <w:r>
              <w:rPr>
                <w:rFonts w:cs="宋体"/>
                <w:sz w:val="18"/>
                <w:szCs w:val="18"/>
              </w:rPr>
              <w:t>开发区内企业生产所需原辅材料及配套设备供应</w:t>
            </w:r>
            <w:r>
              <w:rPr>
                <w:rFonts w:cs="宋体"/>
                <w:sz w:val="18"/>
                <w:szCs w:val="18"/>
              </w:rPr>
              <w:t>;</w:t>
            </w:r>
            <w:r>
              <w:rPr>
                <w:rFonts w:cs="宋体"/>
                <w:sz w:val="18"/>
                <w:szCs w:val="18"/>
              </w:rPr>
              <w:t>多余物资串换</w:t>
            </w:r>
            <w:r>
              <w:rPr>
                <w:rFonts w:cs="宋体"/>
                <w:sz w:val="18"/>
                <w:szCs w:val="18"/>
              </w:rPr>
              <w:t>;</w:t>
            </w:r>
            <w:r>
              <w:rPr>
                <w:rFonts w:cs="宋体"/>
                <w:sz w:val="18"/>
                <w:szCs w:val="18"/>
              </w:rPr>
              <w:t>机电产品、机械设备、仪器仪表、五金交电</w:t>
            </w:r>
            <w:r>
              <w:rPr>
                <w:rFonts w:cs="宋体"/>
                <w:sz w:val="18"/>
                <w:szCs w:val="18"/>
              </w:rPr>
              <w:t>(</w:t>
            </w:r>
            <w:r>
              <w:rPr>
                <w:rFonts w:cs="宋体"/>
                <w:sz w:val="18"/>
                <w:szCs w:val="18"/>
              </w:rPr>
              <w:t>不含助力车</w:t>
            </w:r>
            <w:r>
              <w:rPr>
                <w:rFonts w:cs="宋体"/>
                <w:sz w:val="18"/>
                <w:szCs w:val="18"/>
              </w:rPr>
              <w:t>)</w:t>
            </w:r>
            <w:r>
              <w:rPr>
                <w:rFonts w:cs="宋体"/>
                <w:sz w:val="18"/>
                <w:szCs w:val="18"/>
              </w:rPr>
              <w:t>、化工产品</w:t>
            </w:r>
            <w:r>
              <w:rPr>
                <w:rFonts w:cs="宋体"/>
                <w:sz w:val="18"/>
                <w:szCs w:val="18"/>
              </w:rPr>
              <w:t>(</w:t>
            </w:r>
            <w:r>
              <w:rPr>
                <w:rFonts w:cs="宋体"/>
                <w:sz w:val="18"/>
                <w:szCs w:val="18"/>
              </w:rPr>
              <w:t>不含危险品</w:t>
            </w:r>
            <w:r>
              <w:rPr>
                <w:rFonts w:cs="宋体"/>
                <w:sz w:val="18"/>
                <w:szCs w:val="18"/>
              </w:rPr>
              <w:t>)</w:t>
            </w:r>
            <w:r>
              <w:rPr>
                <w:rFonts w:cs="宋体"/>
                <w:sz w:val="18"/>
                <w:szCs w:val="18"/>
              </w:rPr>
              <w:t>、通信设备</w:t>
            </w:r>
            <w:r>
              <w:rPr>
                <w:rFonts w:cs="宋体"/>
                <w:sz w:val="18"/>
                <w:szCs w:val="18"/>
              </w:rPr>
              <w:t>(</w:t>
            </w:r>
            <w:r>
              <w:rPr>
                <w:rFonts w:cs="宋体"/>
                <w:sz w:val="18"/>
                <w:szCs w:val="18"/>
              </w:rPr>
              <w:t>不含卫星地面接收设备</w:t>
            </w:r>
            <w:r>
              <w:rPr>
                <w:rFonts w:cs="宋体"/>
                <w:sz w:val="18"/>
                <w:szCs w:val="18"/>
              </w:rPr>
              <w:t>)</w:t>
            </w:r>
            <w:r>
              <w:rPr>
                <w:rFonts w:cs="宋体"/>
                <w:sz w:val="18"/>
                <w:szCs w:val="18"/>
              </w:rPr>
              <w:t>销售</w:t>
            </w:r>
            <w:r>
              <w:rPr>
                <w:rFonts w:cs="宋体"/>
                <w:sz w:val="18"/>
                <w:szCs w:val="18"/>
              </w:rPr>
              <w:t>(</w:t>
            </w:r>
            <w:r>
              <w:rPr>
                <w:rFonts w:cs="宋体"/>
                <w:sz w:val="18"/>
                <w:szCs w:val="18"/>
              </w:rPr>
              <w:t>以上经营范围均不含国家专控商品及专项审批项目</w:t>
            </w:r>
            <w:r>
              <w:rPr>
                <w:rFonts w:cs="宋体"/>
                <w:sz w:val="18"/>
                <w:szCs w:val="18"/>
              </w:rPr>
              <w:t>);</w:t>
            </w:r>
            <w:r>
              <w:rPr>
                <w:rFonts w:cs="宋体"/>
                <w:sz w:val="18"/>
                <w:szCs w:val="18"/>
              </w:rPr>
              <w:t>房地产开发</w:t>
            </w:r>
            <w:r>
              <w:rPr>
                <w:rFonts w:cs="宋体"/>
                <w:sz w:val="18"/>
                <w:szCs w:val="18"/>
              </w:rPr>
              <w:t>(</w:t>
            </w:r>
            <w:r>
              <w:rPr>
                <w:rFonts w:cs="宋体"/>
                <w:sz w:val="18"/>
                <w:szCs w:val="18"/>
              </w:rPr>
              <w:t>凭资质证书在有效期内经营</w:t>
            </w:r>
            <w:r>
              <w:rPr>
                <w:rFonts w:cs="宋体"/>
                <w:sz w:val="18"/>
                <w:szCs w:val="18"/>
              </w:rPr>
              <w:t>);</w:t>
            </w:r>
            <w:r>
              <w:rPr>
                <w:rFonts w:cs="宋体"/>
                <w:sz w:val="18"/>
                <w:szCs w:val="18"/>
              </w:rPr>
              <w:t>高新区内土地开发、基础设施建设</w:t>
            </w:r>
            <w:r>
              <w:rPr>
                <w:rFonts w:cs="宋体"/>
                <w:sz w:val="18"/>
                <w:szCs w:val="18"/>
              </w:rPr>
              <w:t>;</w:t>
            </w:r>
            <w:r>
              <w:rPr>
                <w:rFonts w:cs="宋体"/>
                <w:sz w:val="18"/>
                <w:szCs w:val="18"/>
              </w:rPr>
              <w:t>自营和代理各类商品及技术的进出口业务</w:t>
            </w:r>
            <w:r>
              <w:rPr>
                <w:rFonts w:cs="宋体"/>
                <w:sz w:val="18"/>
                <w:szCs w:val="18"/>
              </w:rPr>
              <w:t>;</w:t>
            </w:r>
            <w:r>
              <w:rPr>
                <w:rFonts w:cs="宋体"/>
                <w:sz w:val="18"/>
                <w:szCs w:val="18"/>
              </w:rPr>
              <w:t>城市道路、桥梁、隧道、公共广场、绿化工程施工及提供劳务</w:t>
            </w:r>
            <w:r>
              <w:rPr>
                <w:rFonts w:cs="宋体"/>
                <w:sz w:val="18"/>
                <w:szCs w:val="18"/>
              </w:rPr>
              <w:t>;</w:t>
            </w:r>
            <w:r>
              <w:rPr>
                <w:rFonts w:cs="宋体"/>
                <w:sz w:val="18"/>
                <w:szCs w:val="18"/>
              </w:rPr>
              <w:t>污水处理、污水处理工程</w:t>
            </w:r>
            <w:r>
              <w:rPr>
                <w:rFonts w:cs="宋体"/>
                <w:sz w:val="18"/>
                <w:szCs w:val="18"/>
              </w:rPr>
              <w:t>;</w:t>
            </w:r>
            <w:r>
              <w:rPr>
                <w:rFonts w:cs="宋体"/>
                <w:sz w:val="18"/>
                <w:szCs w:val="18"/>
              </w:rPr>
              <w:t>河道整治及养护工程</w:t>
            </w:r>
            <w:r>
              <w:rPr>
                <w:rFonts w:cs="宋体"/>
                <w:sz w:val="18"/>
                <w:szCs w:val="18"/>
              </w:rPr>
              <w:t>;</w:t>
            </w:r>
            <w:r>
              <w:rPr>
                <w:rFonts w:cs="宋体"/>
                <w:sz w:val="18"/>
                <w:szCs w:val="18"/>
              </w:rPr>
              <w:t>高新技术研发</w:t>
            </w:r>
            <w:r>
              <w:rPr>
                <w:rFonts w:cs="宋体"/>
                <w:sz w:val="18"/>
                <w:szCs w:val="18"/>
              </w:rPr>
              <w:t>;</w:t>
            </w:r>
            <w:r>
              <w:rPr>
                <w:rFonts w:cs="宋体"/>
                <w:sz w:val="18"/>
                <w:szCs w:val="18"/>
              </w:rPr>
              <w:t>创业投资</w:t>
            </w:r>
            <w:r>
              <w:rPr>
                <w:rFonts w:cs="宋体"/>
                <w:sz w:val="18"/>
                <w:szCs w:val="18"/>
              </w:rPr>
              <w:t>;</w:t>
            </w:r>
            <w:r>
              <w:rPr>
                <w:rFonts w:cs="宋体"/>
                <w:sz w:val="18"/>
                <w:szCs w:val="18"/>
              </w:rPr>
              <w:t>投资管理咨询、服务。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4124055F" w14:textId="77777777" w:rsidR="00264E06" w:rsidRDefault="00B8723E">
            <w:pPr>
              <w:spacing w:line="200" w:lineRule="exact"/>
              <w:rPr>
                <w:rFonts w:hint="eastAsia"/>
              </w:rPr>
            </w:pPr>
            <w:r>
              <w:rPr>
                <w:rFonts w:cs="宋体"/>
                <w:sz w:val="18"/>
                <w:szCs w:val="18"/>
              </w:rPr>
              <w:t>(22)</w:t>
            </w:r>
            <w:r>
              <w:rPr>
                <w:rFonts w:cs="宋体"/>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73.36%</w:t>
            </w:r>
            <w:r>
              <w:rPr>
                <w:rFonts w:cs="宋体"/>
                <w:sz w:val="18"/>
                <w:szCs w:val="18"/>
              </w:rPr>
              <w:t>。经营范围包括</w:t>
            </w:r>
            <w:r>
              <w:rPr>
                <w:rFonts w:cs="宋体"/>
                <w:sz w:val="18"/>
                <w:szCs w:val="18"/>
              </w:rPr>
              <w:t>:</w:t>
            </w:r>
            <w:r>
              <w:rPr>
                <w:rFonts w:cs="宋体"/>
                <w:sz w:val="18"/>
                <w:szCs w:val="18"/>
              </w:rPr>
              <w:t>技术咨询及售后服务</w:t>
            </w:r>
            <w:r>
              <w:rPr>
                <w:rFonts w:cs="宋体"/>
                <w:sz w:val="18"/>
                <w:szCs w:val="18"/>
              </w:rPr>
              <w:t>;</w:t>
            </w:r>
            <w:r>
              <w:rPr>
                <w:rFonts w:cs="宋体"/>
                <w:sz w:val="18"/>
                <w:szCs w:val="18"/>
              </w:rPr>
              <w:t>科学技术成果转让</w:t>
            </w:r>
            <w:r>
              <w:rPr>
                <w:rFonts w:cs="宋体"/>
                <w:sz w:val="18"/>
                <w:szCs w:val="18"/>
              </w:rPr>
              <w:t>;</w:t>
            </w:r>
            <w:r>
              <w:rPr>
                <w:rFonts w:cs="宋体"/>
                <w:sz w:val="18"/>
                <w:szCs w:val="18"/>
              </w:rPr>
              <w:t>技术研发机构办公用房的出租及物业管理</w:t>
            </w:r>
            <w:r>
              <w:rPr>
                <w:rFonts w:cs="宋体"/>
                <w:sz w:val="18"/>
                <w:szCs w:val="18"/>
              </w:rPr>
              <w:t>;</w:t>
            </w:r>
            <w:r>
              <w:rPr>
                <w:rFonts w:cs="宋体"/>
                <w:sz w:val="18"/>
                <w:szCs w:val="18"/>
              </w:rPr>
              <w:t>开发、生产计算机软件、硬件</w:t>
            </w:r>
            <w:r>
              <w:rPr>
                <w:rFonts w:cs="宋体"/>
                <w:sz w:val="18"/>
                <w:szCs w:val="18"/>
              </w:rPr>
              <w:t>;</w:t>
            </w:r>
            <w:r>
              <w:rPr>
                <w:rFonts w:cs="宋体"/>
                <w:sz w:val="18"/>
                <w:szCs w:val="18"/>
              </w:rPr>
              <w:t>开发智能仪器仪表、网络安全设备、应用系统</w:t>
            </w:r>
            <w:r>
              <w:rPr>
                <w:rFonts w:cs="宋体"/>
                <w:sz w:val="18"/>
                <w:szCs w:val="18"/>
              </w:rPr>
              <w:t>;</w:t>
            </w:r>
            <w:r>
              <w:rPr>
                <w:rFonts w:cs="宋体"/>
                <w:sz w:val="18"/>
                <w:szCs w:val="18"/>
              </w:rPr>
              <w:t>停车场管理</w:t>
            </w:r>
            <w:r>
              <w:rPr>
                <w:rFonts w:cs="宋体"/>
                <w:sz w:val="18"/>
                <w:szCs w:val="18"/>
              </w:rPr>
              <w:t>;</w:t>
            </w:r>
            <w:r>
              <w:rPr>
                <w:rFonts w:cs="宋体"/>
                <w:sz w:val="18"/>
                <w:szCs w:val="18"/>
              </w:rPr>
              <w:t>住宿服务</w:t>
            </w:r>
            <w:r>
              <w:rPr>
                <w:rFonts w:cs="宋体"/>
                <w:sz w:val="18"/>
                <w:szCs w:val="18"/>
              </w:rPr>
              <w:t>;</w:t>
            </w:r>
            <w:r>
              <w:rPr>
                <w:rFonts w:cs="宋体"/>
                <w:sz w:val="18"/>
                <w:szCs w:val="18"/>
              </w:rPr>
              <w:t>餐饮服务</w:t>
            </w:r>
            <w:r>
              <w:rPr>
                <w:rFonts w:cs="宋体"/>
                <w:sz w:val="18"/>
                <w:szCs w:val="18"/>
              </w:rPr>
              <w:t>;</w:t>
            </w:r>
            <w:r>
              <w:rPr>
                <w:rFonts w:cs="宋体"/>
                <w:sz w:val="18"/>
                <w:szCs w:val="18"/>
              </w:rPr>
              <w:t>会务服务</w:t>
            </w:r>
            <w:r>
              <w:rPr>
                <w:rFonts w:cs="宋体"/>
                <w:sz w:val="18"/>
                <w:szCs w:val="18"/>
              </w:rPr>
              <w:t>;</w:t>
            </w:r>
            <w:r>
              <w:rPr>
                <w:rFonts w:cs="宋体"/>
                <w:sz w:val="18"/>
                <w:szCs w:val="18"/>
              </w:rPr>
              <w:t>酒店管理与酒店管理咨询</w:t>
            </w:r>
            <w:r>
              <w:rPr>
                <w:rFonts w:cs="宋体"/>
                <w:sz w:val="18"/>
                <w:szCs w:val="18"/>
              </w:rPr>
              <w:t>;</w:t>
            </w:r>
            <w:r>
              <w:rPr>
                <w:rFonts w:cs="宋体"/>
                <w:sz w:val="18"/>
                <w:szCs w:val="18"/>
              </w:rPr>
              <w:t>计算机系统集成</w:t>
            </w:r>
            <w:r>
              <w:rPr>
                <w:rFonts w:cs="宋体"/>
                <w:sz w:val="18"/>
                <w:szCs w:val="18"/>
              </w:rPr>
              <w:t>;</w:t>
            </w:r>
            <w:r>
              <w:rPr>
                <w:rFonts w:cs="宋体"/>
                <w:sz w:val="18"/>
                <w:szCs w:val="18"/>
              </w:rPr>
              <w:t>预包装食品零售</w:t>
            </w:r>
            <w:r>
              <w:rPr>
                <w:rFonts w:cs="宋体"/>
                <w:sz w:val="18"/>
                <w:szCs w:val="18"/>
              </w:rPr>
              <w:t>;</w:t>
            </w:r>
            <w:r>
              <w:rPr>
                <w:rFonts w:cs="宋体"/>
                <w:sz w:val="18"/>
                <w:szCs w:val="18"/>
              </w:rPr>
              <w:t>承接服务外包业务</w:t>
            </w:r>
            <w:r>
              <w:rPr>
                <w:rFonts w:cs="宋体"/>
                <w:sz w:val="18"/>
                <w:szCs w:val="18"/>
              </w:rPr>
              <w:t>;</w:t>
            </w:r>
            <w:r>
              <w:rPr>
                <w:rFonts w:cs="宋体"/>
                <w:sz w:val="18"/>
                <w:szCs w:val="18"/>
              </w:rPr>
              <w:t>销售自产产品</w:t>
            </w:r>
            <w:r>
              <w:rPr>
                <w:rFonts w:cs="宋体"/>
                <w:sz w:val="18"/>
                <w:szCs w:val="18"/>
              </w:rPr>
              <w:t>;</w:t>
            </w:r>
            <w:r>
              <w:rPr>
                <w:rFonts w:cs="宋体"/>
                <w:sz w:val="18"/>
                <w:szCs w:val="18"/>
              </w:rPr>
              <w:t>日用百货出售</w:t>
            </w:r>
            <w:r>
              <w:rPr>
                <w:rFonts w:cs="宋体"/>
                <w:sz w:val="18"/>
                <w:szCs w:val="18"/>
              </w:rPr>
              <w:t>;</w:t>
            </w:r>
            <w:r>
              <w:rPr>
                <w:rFonts w:cs="宋体"/>
                <w:sz w:val="18"/>
                <w:szCs w:val="18"/>
              </w:rPr>
              <w:t>图书服装销售</w:t>
            </w:r>
            <w:r>
              <w:rPr>
                <w:rFonts w:cs="宋体"/>
                <w:sz w:val="18"/>
                <w:szCs w:val="18"/>
              </w:rPr>
              <w:t>;</w:t>
            </w:r>
            <w:r>
              <w:rPr>
                <w:rFonts w:cs="宋体"/>
                <w:sz w:val="18"/>
                <w:szCs w:val="18"/>
              </w:rPr>
              <w:t>花卉苗木销售</w:t>
            </w:r>
            <w:r>
              <w:rPr>
                <w:rFonts w:cs="宋体"/>
                <w:sz w:val="18"/>
                <w:szCs w:val="18"/>
              </w:rPr>
              <w:t>;</w:t>
            </w:r>
            <w:r>
              <w:rPr>
                <w:rFonts w:cs="宋体"/>
                <w:sz w:val="18"/>
                <w:szCs w:val="18"/>
              </w:rPr>
              <w:t>公共技术平台运营与管理、基因科技、生物科技领域内的技术开发、技术咨询、技术服务、技术转让</w:t>
            </w:r>
            <w:r>
              <w:rPr>
                <w:rFonts w:cs="宋体"/>
                <w:sz w:val="18"/>
                <w:szCs w:val="18"/>
              </w:rPr>
              <w:t>;</w:t>
            </w:r>
            <w:r>
              <w:rPr>
                <w:rFonts w:cs="宋体"/>
                <w:sz w:val="18"/>
                <w:szCs w:val="18"/>
              </w:rPr>
              <w:t>仪器仪表、试剂耗材、计算机软硬件及辅助设备销售和租赁服务</w:t>
            </w:r>
            <w:r>
              <w:rPr>
                <w:rFonts w:cs="宋体"/>
                <w:sz w:val="18"/>
                <w:szCs w:val="18"/>
              </w:rPr>
              <w:t>;</w:t>
            </w:r>
            <w:r>
              <w:rPr>
                <w:rFonts w:cs="宋体"/>
                <w:sz w:val="18"/>
                <w:szCs w:val="18"/>
              </w:rPr>
              <w:t>自营和代理各类商品和技术的进出口业务</w:t>
            </w:r>
            <w:r>
              <w:rPr>
                <w:rFonts w:cs="宋体"/>
                <w:sz w:val="18"/>
                <w:szCs w:val="18"/>
              </w:rPr>
              <w:t>;</w:t>
            </w:r>
            <w:r>
              <w:rPr>
                <w:rFonts w:cs="宋体"/>
                <w:sz w:val="18"/>
                <w:szCs w:val="18"/>
              </w:rPr>
              <w:t>房屋租赁</w:t>
            </w:r>
            <w:r>
              <w:rPr>
                <w:rFonts w:cs="宋体"/>
                <w:sz w:val="18"/>
                <w:szCs w:val="18"/>
              </w:rPr>
              <w:t>;</w:t>
            </w:r>
            <w:r>
              <w:rPr>
                <w:rFonts w:cs="宋体"/>
                <w:sz w:val="18"/>
                <w:szCs w:val="18"/>
              </w:rPr>
              <w:t>会务会展、技术培训、咨询服务、检测服务。创业投资</w:t>
            </w:r>
            <w:r>
              <w:rPr>
                <w:rFonts w:cs="宋体"/>
                <w:sz w:val="18"/>
                <w:szCs w:val="18"/>
              </w:rPr>
              <w:t>;</w:t>
            </w:r>
            <w:r>
              <w:rPr>
                <w:rFonts w:cs="宋体"/>
                <w:sz w:val="18"/>
                <w:szCs w:val="18"/>
              </w:rPr>
              <w:t>投资管理服务、投资管理咨询</w:t>
            </w:r>
            <w:r>
              <w:rPr>
                <w:rFonts w:cs="宋体"/>
                <w:sz w:val="18"/>
                <w:szCs w:val="18"/>
              </w:rPr>
              <w:t>;</w:t>
            </w:r>
            <w:r>
              <w:rPr>
                <w:rFonts w:cs="宋体"/>
                <w:sz w:val="18"/>
                <w:szCs w:val="18"/>
              </w:rPr>
              <w:t>增值电信业务。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1DEEE9C0" w14:textId="77777777" w:rsidR="00264E06" w:rsidRDefault="00B8723E">
            <w:pPr>
              <w:spacing w:line="200" w:lineRule="exact"/>
              <w:rPr>
                <w:rFonts w:hint="eastAsia"/>
              </w:rPr>
            </w:pPr>
            <w:r>
              <w:rPr>
                <w:rFonts w:cs="宋体"/>
                <w:sz w:val="18"/>
                <w:szCs w:val="18"/>
              </w:rPr>
              <w:t>(23)</w:t>
            </w:r>
            <w:r>
              <w:rPr>
                <w:rFonts w:cs="宋体"/>
                <w:sz w:val="18"/>
                <w:szCs w:val="18"/>
              </w:rPr>
              <w:t>信托贷款：资产类型为信托公司设立的固定收益类信托计划，底层资产为向融资人富皋万泰集团有限公司发放信托贷款，资产到期日不超过理财产品最近一次开放日。融资人评级为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，融资人第一大股东为如皋市人民政府，</w:t>
            </w:r>
            <w:r>
              <w:rPr>
                <w:rFonts w:cs="宋体"/>
                <w:sz w:val="18"/>
                <w:szCs w:val="18"/>
              </w:rPr>
              <w:lastRenderedPageBreak/>
              <w:t>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实业投资</w:t>
            </w:r>
            <w:r>
              <w:rPr>
                <w:rFonts w:cs="宋体"/>
                <w:sz w:val="18"/>
                <w:szCs w:val="18"/>
              </w:rPr>
              <w:t>;</w:t>
            </w:r>
            <w:r>
              <w:rPr>
                <w:rFonts w:cs="宋体"/>
                <w:sz w:val="18"/>
                <w:szCs w:val="18"/>
              </w:rPr>
              <w:t>投资管理</w:t>
            </w:r>
            <w:r>
              <w:rPr>
                <w:rFonts w:cs="宋体"/>
                <w:sz w:val="18"/>
                <w:szCs w:val="18"/>
              </w:rPr>
              <w:t>;</w:t>
            </w:r>
            <w:r>
              <w:rPr>
                <w:rFonts w:cs="宋体"/>
                <w:sz w:val="18"/>
                <w:szCs w:val="18"/>
              </w:rPr>
              <w:t>资产管理</w:t>
            </w:r>
            <w:r>
              <w:rPr>
                <w:rFonts w:cs="宋体"/>
                <w:sz w:val="18"/>
                <w:szCs w:val="18"/>
              </w:rPr>
              <w:t>;</w:t>
            </w:r>
            <w:r>
              <w:rPr>
                <w:rFonts w:cs="宋体"/>
                <w:sz w:val="18"/>
                <w:szCs w:val="18"/>
              </w:rPr>
              <w:t>城市基础设施建设</w:t>
            </w:r>
            <w:r>
              <w:rPr>
                <w:rFonts w:cs="宋体"/>
                <w:sz w:val="18"/>
                <w:szCs w:val="18"/>
              </w:rPr>
              <w:t>;</w:t>
            </w:r>
            <w:r>
              <w:rPr>
                <w:rFonts w:cs="宋体"/>
                <w:sz w:val="18"/>
                <w:szCs w:val="18"/>
              </w:rPr>
              <w:t>工程管理服务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土地整理服务</w:t>
            </w:r>
            <w:r>
              <w:rPr>
                <w:rFonts w:cs="宋体"/>
                <w:sz w:val="18"/>
                <w:szCs w:val="18"/>
              </w:rPr>
              <w:t>;</w:t>
            </w:r>
            <w:r>
              <w:rPr>
                <w:rFonts w:cs="宋体"/>
                <w:sz w:val="18"/>
                <w:szCs w:val="18"/>
              </w:rPr>
              <w:t>棚户区改造。</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718A353A" w14:textId="77777777" w:rsidR="00264E06" w:rsidRDefault="00B8723E">
            <w:pPr>
              <w:spacing w:line="200" w:lineRule="exact"/>
              <w:rPr>
                <w:rFonts w:hint="eastAsia"/>
              </w:rPr>
            </w:pPr>
            <w:r>
              <w:rPr>
                <w:rFonts w:cs="宋体"/>
                <w:sz w:val="18"/>
                <w:szCs w:val="18"/>
              </w:rPr>
              <w:t>(24)</w:t>
            </w:r>
            <w:r>
              <w:rPr>
                <w:rFonts w:cs="宋体"/>
                <w:sz w:val="18"/>
                <w:szCs w:val="18"/>
              </w:rPr>
              <w:t>信托贷款：资产类型为信托公司设立的固定收益类信托计划，底层资产为向融资人泗阳县民康农村经济发展有限公司发放信托贷款，资产到期日不超过理财产品最近一次开放日。融资人评级为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，融资人第一大股东为泗阳县国有资产经营有限公司，持股比例为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农副产品购销</w:t>
            </w:r>
            <w:r>
              <w:rPr>
                <w:rFonts w:cs="宋体"/>
                <w:sz w:val="18"/>
                <w:szCs w:val="18"/>
              </w:rPr>
              <w:t>(</w:t>
            </w:r>
            <w:r>
              <w:rPr>
                <w:rFonts w:cs="宋体"/>
                <w:sz w:val="18"/>
                <w:szCs w:val="18"/>
              </w:rPr>
              <w:t>涉及前置许可的除外</w:t>
            </w:r>
            <w:r>
              <w:rPr>
                <w:rFonts w:cs="宋体"/>
                <w:sz w:val="18"/>
                <w:szCs w:val="18"/>
              </w:rPr>
              <w:t>);</w:t>
            </w:r>
            <w:r>
              <w:rPr>
                <w:rFonts w:cs="宋体"/>
                <w:sz w:val="18"/>
                <w:szCs w:val="18"/>
              </w:rPr>
              <w:t>林木种植</w:t>
            </w:r>
            <w:r>
              <w:rPr>
                <w:rFonts w:cs="宋体"/>
                <w:sz w:val="18"/>
                <w:szCs w:val="18"/>
              </w:rPr>
              <w:t>;</w:t>
            </w:r>
            <w:r>
              <w:rPr>
                <w:rFonts w:cs="宋体"/>
                <w:sz w:val="18"/>
                <w:szCs w:val="18"/>
              </w:rPr>
              <w:t>水产养殖</w:t>
            </w:r>
            <w:r>
              <w:rPr>
                <w:rFonts w:cs="宋体"/>
                <w:sz w:val="18"/>
                <w:szCs w:val="18"/>
              </w:rPr>
              <w:t>;</w:t>
            </w:r>
            <w:r>
              <w:rPr>
                <w:rFonts w:cs="宋体"/>
                <w:sz w:val="18"/>
                <w:szCs w:val="18"/>
              </w:rPr>
              <w:t>粮食生产基地建设</w:t>
            </w:r>
            <w:r>
              <w:rPr>
                <w:rFonts w:cs="宋体"/>
                <w:sz w:val="18"/>
                <w:szCs w:val="18"/>
              </w:rPr>
              <w:t>;</w:t>
            </w:r>
            <w:r>
              <w:rPr>
                <w:rFonts w:cs="宋体"/>
                <w:sz w:val="18"/>
                <w:szCs w:val="18"/>
              </w:rPr>
              <w:t>农村道路、渠、桥设施建设</w:t>
            </w:r>
            <w:r>
              <w:rPr>
                <w:rFonts w:cs="宋体"/>
                <w:sz w:val="18"/>
                <w:szCs w:val="18"/>
              </w:rPr>
              <w:t>;</w:t>
            </w:r>
            <w:r>
              <w:rPr>
                <w:rFonts w:cs="宋体"/>
                <w:sz w:val="18"/>
                <w:szCs w:val="18"/>
              </w:rPr>
              <w:t>土地整治、土地复垦、中低产田改造及相关涉农项目建设</w:t>
            </w:r>
            <w:r>
              <w:rPr>
                <w:rFonts w:cs="宋体"/>
                <w:sz w:val="18"/>
                <w:szCs w:val="18"/>
              </w:rPr>
              <w:t>;</w:t>
            </w:r>
            <w:r>
              <w:rPr>
                <w:rFonts w:cs="宋体"/>
                <w:sz w:val="18"/>
                <w:szCs w:val="18"/>
              </w:rPr>
              <w:t>市政工程建设</w:t>
            </w:r>
            <w:r>
              <w:rPr>
                <w:rFonts w:cs="宋体"/>
                <w:sz w:val="18"/>
                <w:szCs w:val="18"/>
              </w:rPr>
              <w:t>;</w:t>
            </w:r>
            <w:r>
              <w:rPr>
                <w:rFonts w:cs="宋体"/>
                <w:sz w:val="18"/>
                <w:szCs w:val="18"/>
              </w:rPr>
              <w:t>园林绿化工程施工</w:t>
            </w:r>
            <w:r>
              <w:rPr>
                <w:rFonts w:cs="宋体"/>
                <w:sz w:val="18"/>
                <w:szCs w:val="18"/>
              </w:rPr>
              <w:t>;</w:t>
            </w:r>
            <w:r>
              <w:rPr>
                <w:rFonts w:cs="宋体"/>
                <w:sz w:val="18"/>
                <w:szCs w:val="18"/>
              </w:rPr>
              <w:t>非金融投资、国有资产投资</w:t>
            </w:r>
            <w:r>
              <w:rPr>
                <w:rFonts w:cs="宋体"/>
                <w:sz w:val="18"/>
                <w:szCs w:val="18"/>
              </w:rPr>
              <w:t>(</w:t>
            </w:r>
            <w:r>
              <w:rPr>
                <w:rFonts w:cs="宋体"/>
                <w:sz w:val="18"/>
                <w:szCs w:val="18"/>
              </w:rPr>
              <w:t>国家法律、法规禁止或限制的除外</w:t>
            </w:r>
            <w:r>
              <w:rPr>
                <w:rFonts w:cs="宋体"/>
                <w:sz w:val="18"/>
                <w:szCs w:val="18"/>
              </w:rPr>
              <w:t>);</w:t>
            </w:r>
            <w:r>
              <w:rPr>
                <w:rFonts w:cs="宋体"/>
                <w:sz w:val="18"/>
                <w:szCs w:val="18"/>
              </w:rPr>
              <w:t>国有资产经营、管理、转让中介服务</w:t>
            </w:r>
            <w:r>
              <w:rPr>
                <w:rFonts w:cs="宋体"/>
                <w:sz w:val="18"/>
                <w:szCs w:val="18"/>
              </w:rPr>
              <w:t>;</w:t>
            </w:r>
            <w:r>
              <w:rPr>
                <w:rFonts w:cs="宋体"/>
                <w:sz w:val="18"/>
                <w:szCs w:val="18"/>
              </w:rPr>
              <w:t>企业托管服务</w:t>
            </w:r>
            <w:r>
              <w:rPr>
                <w:rFonts w:cs="宋体"/>
                <w:sz w:val="18"/>
                <w:szCs w:val="18"/>
              </w:rPr>
              <w:t>;</w:t>
            </w:r>
            <w:r>
              <w:rPr>
                <w:rFonts w:cs="宋体"/>
                <w:sz w:val="18"/>
                <w:szCs w:val="18"/>
              </w:rPr>
              <w:t>房屋租赁</w:t>
            </w:r>
            <w:r>
              <w:rPr>
                <w:rFonts w:cs="宋体"/>
                <w:sz w:val="18"/>
                <w:szCs w:val="18"/>
              </w:rPr>
              <w:t>;</w:t>
            </w:r>
            <w:r>
              <w:rPr>
                <w:rFonts w:cs="宋体"/>
                <w:sz w:val="18"/>
                <w:szCs w:val="18"/>
              </w:rPr>
              <w:t>纺织品、针织品、纺织原料</w:t>
            </w:r>
            <w:r>
              <w:rPr>
                <w:rFonts w:cs="宋体"/>
                <w:sz w:val="18"/>
                <w:szCs w:val="18"/>
              </w:rPr>
              <w:t>(</w:t>
            </w:r>
            <w:r>
              <w:rPr>
                <w:rFonts w:cs="宋体"/>
                <w:sz w:val="18"/>
                <w:szCs w:val="18"/>
              </w:rPr>
              <w:t>国家专控产品除外</w:t>
            </w:r>
            <w:r>
              <w:rPr>
                <w:rFonts w:cs="宋体"/>
                <w:sz w:val="18"/>
                <w:szCs w:val="18"/>
              </w:rPr>
              <w:t>)</w:t>
            </w:r>
            <w:r>
              <w:rPr>
                <w:rFonts w:cs="宋体"/>
                <w:sz w:val="18"/>
                <w:szCs w:val="18"/>
              </w:rPr>
              <w:t>销售</w:t>
            </w:r>
            <w:r>
              <w:rPr>
                <w:rFonts w:cs="宋体"/>
                <w:sz w:val="18"/>
                <w:szCs w:val="18"/>
              </w:rPr>
              <w:t>;</w:t>
            </w:r>
            <w:r>
              <w:rPr>
                <w:rFonts w:cs="宋体"/>
                <w:sz w:val="18"/>
                <w:szCs w:val="18"/>
              </w:rPr>
              <w:t>房地产开发、经营</w:t>
            </w:r>
            <w:r>
              <w:rPr>
                <w:rFonts w:cs="宋体"/>
                <w:sz w:val="18"/>
                <w:szCs w:val="18"/>
              </w:rPr>
              <w:t>;</w:t>
            </w:r>
            <w:r>
              <w:rPr>
                <w:rFonts w:cs="宋体"/>
                <w:sz w:val="18"/>
                <w:szCs w:val="18"/>
              </w:rPr>
              <w:t>受政府委托从事建筑工程</w:t>
            </w:r>
            <w:r>
              <w:rPr>
                <w:rFonts w:cs="宋体"/>
                <w:sz w:val="18"/>
                <w:szCs w:val="18"/>
              </w:rPr>
              <w:t>(</w:t>
            </w:r>
            <w:r>
              <w:rPr>
                <w:rFonts w:cs="宋体"/>
                <w:sz w:val="18"/>
                <w:szCs w:val="18"/>
              </w:rPr>
              <w:t>保障房</w:t>
            </w:r>
            <w:r>
              <w:rPr>
                <w:rFonts w:cs="宋体"/>
                <w:sz w:val="18"/>
                <w:szCs w:val="18"/>
              </w:rPr>
              <w:t>)</w:t>
            </w:r>
            <w:r>
              <w:rPr>
                <w:rFonts w:cs="宋体"/>
                <w:sz w:val="18"/>
                <w:szCs w:val="18"/>
              </w:rPr>
              <w:t>建设。</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电动汽车充电基础设施运营</w:t>
            </w:r>
            <w:r>
              <w:rPr>
                <w:rFonts w:cs="宋体"/>
                <w:sz w:val="18"/>
                <w:szCs w:val="18"/>
              </w:rPr>
              <w:t>;</w:t>
            </w:r>
            <w:r>
              <w:rPr>
                <w:rFonts w:cs="宋体"/>
                <w:sz w:val="18"/>
                <w:szCs w:val="18"/>
              </w:rPr>
              <w:t>集中式快速充电站</w:t>
            </w:r>
            <w:r>
              <w:rPr>
                <w:rFonts w:cs="宋体"/>
                <w:sz w:val="18"/>
                <w:szCs w:val="18"/>
              </w:rPr>
              <w:t>;</w:t>
            </w:r>
            <w:r>
              <w:rPr>
                <w:rFonts w:cs="宋体"/>
                <w:sz w:val="18"/>
                <w:szCs w:val="18"/>
              </w:rPr>
              <w:t>充电桩销售</w:t>
            </w:r>
            <w:r>
              <w:rPr>
                <w:rFonts w:cs="宋体"/>
                <w:sz w:val="18"/>
                <w:szCs w:val="18"/>
              </w:rPr>
              <w:t>;</w:t>
            </w:r>
            <w:r>
              <w:rPr>
                <w:rFonts w:cs="宋体"/>
                <w:sz w:val="18"/>
                <w:szCs w:val="18"/>
              </w:rPr>
              <w:t>新能源汽车换电设施销售</w:t>
            </w:r>
            <w:r>
              <w:rPr>
                <w:rFonts w:cs="宋体"/>
                <w:sz w:val="18"/>
                <w:szCs w:val="18"/>
              </w:rPr>
              <w:t>;</w:t>
            </w:r>
            <w:r>
              <w:rPr>
                <w:rFonts w:cs="宋体"/>
                <w:sz w:val="18"/>
                <w:szCs w:val="18"/>
              </w:rPr>
              <w:t>新能源汽车整车销售</w:t>
            </w:r>
            <w:r>
              <w:rPr>
                <w:rFonts w:cs="宋体"/>
                <w:sz w:val="18"/>
                <w:szCs w:val="18"/>
              </w:rPr>
              <w:t>;</w:t>
            </w:r>
            <w:r>
              <w:rPr>
                <w:rFonts w:cs="宋体"/>
                <w:sz w:val="18"/>
                <w:szCs w:val="18"/>
              </w:rPr>
              <w:t>新能源汽车电附件销售</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专业设计服务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5E28E10A" w14:textId="77777777" w:rsidR="00264E06" w:rsidRDefault="00B8723E">
            <w:pPr>
              <w:spacing w:line="200" w:lineRule="exact"/>
              <w:rPr>
                <w:rFonts w:hint="eastAsia"/>
              </w:rPr>
            </w:pPr>
            <w:r>
              <w:rPr>
                <w:rFonts w:cs="宋体"/>
                <w:sz w:val="18"/>
                <w:szCs w:val="18"/>
              </w:rPr>
              <w:t>(25)</w:t>
            </w:r>
            <w:r>
              <w:rPr>
                <w:rFonts w:cs="宋体"/>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，融资人第一大股东为南京吉山国有资产运营集团有限公司，持股比例为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高新技术企业孵化；建筑安装工程施工；房屋租赁；物业管理；停车场服务；企业管理服务；会务服务；展览展示服务。（依法须经批准的项目，经相关部门批准后方可开展经营活动）</w:t>
            </w:r>
            <w:r>
              <w:rPr>
                <w:rFonts w:cs="宋体"/>
                <w:sz w:val="18"/>
                <w:szCs w:val="18"/>
              </w:rPr>
              <w:t xml:space="preserve">  </w:t>
            </w:r>
            <w:r>
              <w:rPr>
                <w:rFonts w:cs="宋体"/>
                <w:sz w:val="18"/>
                <w:szCs w:val="18"/>
              </w:rPr>
              <w:t>一般项目：新材料技术研发；软件开发；园区管理服务；电子元器件制造；电子元器件批发；电子元器件零售（除依法须经批准的项目外，凭营业执照依法自主开展经营活动）</w:t>
            </w:r>
          </w:p>
          <w:p w14:paraId="614E16EB" w14:textId="77777777" w:rsidR="00264E06" w:rsidRDefault="00B8723E">
            <w:pPr>
              <w:spacing w:line="200" w:lineRule="exact"/>
              <w:rPr>
                <w:rFonts w:hint="eastAsia"/>
              </w:rPr>
            </w:pPr>
            <w:r>
              <w:rPr>
                <w:rFonts w:cs="宋体"/>
                <w:sz w:val="18"/>
                <w:szCs w:val="18"/>
              </w:rPr>
              <w:t>(26)</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BD230DB" w14:textId="77777777" w:rsidR="00264E06" w:rsidRDefault="00B8723E">
            <w:pPr>
              <w:spacing w:line="200" w:lineRule="exact"/>
              <w:rPr>
                <w:rFonts w:hint="eastAsia"/>
              </w:rPr>
            </w:pPr>
            <w:r>
              <w:rPr>
                <w:rFonts w:cs="宋体"/>
                <w:sz w:val="18"/>
                <w:szCs w:val="18"/>
              </w:rPr>
              <w:t>(27)</w:t>
            </w:r>
            <w:r>
              <w:rPr>
                <w:rFonts w:cs="宋体"/>
                <w:sz w:val="18"/>
                <w:szCs w:val="18"/>
              </w:rPr>
              <w:t>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交通基础设施建设、投资、开发、经营管理；房产经纪、物业管理</w:t>
            </w:r>
            <w:r>
              <w:rPr>
                <w:rFonts w:cs="宋体"/>
                <w:sz w:val="18"/>
                <w:szCs w:val="18"/>
              </w:rPr>
              <w:t>(</w:t>
            </w:r>
            <w:r>
              <w:rPr>
                <w:rFonts w:cs="宋体"/>
                <w:sz w:val="18"/>
                <w:szCs w:val="18"/>
              </w:rPr>
              <w:t>凭资质证书经营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19A90239" w14:textId="77777777" w:rsidR="00264E06" w:rsidRDefault="00B8723E">
            <w:pPr>
              <w:spacing w:line="200" w:lineRule="exact"/>
              <w:rPr>
                <w:rFonts w:hint="eastAsia"/>
              </w:rPr>
            </w:pPr>
            <w:r>
              <w:rPr>
                <w:rFonts w:cs="宋体"/>
                <w:sz w:val="18"/>
                <w:szCs w:val="18"/>
              </w:rPr>
              <w:t>(28)</w:t>
            </w:r>
            <w:r>
              <w:rPr>
                <w:rFonts w:cs="宋体"/>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建设项目投资、管理，历史文化街区修缮、改造、重建，房屋租赁，物业管理，房地产开发经营，城市基础设施建设工程、园林绿化工程施工，建筑材料销售</w:t>
            </w:r>
            <w:r>
              <w:rPr>
                <w:rFonts w:cs="宋体"/>
                <w:sz w:val="18"/>
                <w:szCs w:val="18"/>
              </w:rPr>
              <w:t>(</w:t>
            </w:r>
            <w:r>
              <w:rPr>
                <w:rFonts w:cs="宋体"/>
                <w:sz w:val="18"/>
                <w:szCs w:val="18"/>
              </w:rPr>
              <w:t>不仓储</w:t>
            </w:r>
            <w:r>
              <w:rPr>
                <w:rFonts w:cs="宋体"/>
                <w:sz w:val="18"/>
                <w:szCs w:val="18"/>
              </w:rPr>
              <w:t>)</w:t>
            </w:r>
            <w:r>
              <w:rPr>
                <w:rFonts w:cs="宋体"/>
                <w:sz w:val="18"/>
                <w:szCs w:val="18"/>
              </w:rPr>
              <w:t>。</w:t>
            </w:r>
            <w:r>
              <w:rPr>
                <w:rFonts w:cs="宋体"/>
                <w:sz w:val="18"/>
                <w:szCs w:val="18"/>
              </w:rPr>
              <w:t>(</w:t>
            </w:r>
            <w:r>
              <w:rPr>
                <w:rFonts w:cs="宋体"/>
                <w:sz w:val="18"/>
                <w:szCs w:val="18"/>
              </w:rPr>
              <w:t>依法须经批准的项目，经相关部门批准后方可开展经营活动</w:t>
            </w:r>
            <w:r>
              <w:rPr>
                <w:rFonts w:cs="宋体"/>
                <w:sz w:val="18"/>
                <w:szCs w:val="18"/>
              </w:rPr>
              <w:t>)&gt;&gt;##</w:t>
            </w:r>
            <w:r>
              <w:rPr>
                <w:rFonts w:cs="宋体"/>
                <w:sz w:val="18"/>
                <w:szCs w:val="18"/>
              </w:rPr>
              <w:t>许可项目：测绘服务；水产养殖；建设工程施工；文物保护工程施工；住宅室内装饰装修；建筑物拆除作业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；住宿服务；水利工程建设监理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一般项目：水产品批发；蔬菜种植；农副产品销售；谷物种植；房屋拆迁服务；土地整治服务；公园、景区小型设施娱乐活动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03C7152F" w14:textId="77777777" w:rsidR="00264E06" w:rsidRDefault="00B8723E">
            <w:pPr>
              <w:spacing w:line="200" w:lineRule="exact"/>
              <w:rPr>
                <w:rFonts w:hint="eastAsia"/>
              </w:rPr>
            </w:pPr>
            <w:r>
              <w:rPr>
                <w:rFonts w:cs="宋体"/>
                <w:sz w:val="18"/>
                <w:szCs w:val="18"/>
              </w:rPr>
              <w:t>(29)</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w:t>
            </w:r>
            <w:r>
              <w:rPr>
                <w:rFonts w:cs="宋体"/>
                <w:sz w:val="18"/>
                <w:szCs w:val="18"/>
              </w:rPr>
              <w:lastRenderedPageBreak/>
              <w:t>融资人第一大股东为南京江宁经济技术开发集团有限公司，持股比例为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078462B3" w14:textId="77777777" w:rsidR="00264E06" w:rsidRDefault="00B8723E">
            <w:pPr>
              <w:spacing w:line="200" w:lineRule="exact"/>
              <w:rPr>
                <w:rFonts w:hint="eastAsia"/>
              </w:rPr>
            </w:pPr>
            <w:r>
              <w:rPr>
                <w:rFonts w:cs="宋体"/>
                <w:sz w:val="18"/>
                <w:szCs w:val="18"/>
              </w:rPr>
              <w:t>(30)</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7CCB3076" w14:textId="77777777" w:rsidR="00264E06" w:rsidRDefault="00B8723E">
            <w:pPr>
              <w:spacing w:line="200" w:lineRule="exact"/>
              <w:rPr>
                <w:rFonts w:hint="eastAsia"/>
              </w:rPr>
            </w:pPr>
            <w:r>
              <w:rPr>
                <w:rFonts w:cs="宋体"/>
                <w:sz w:val="18"/>
                <w:szCs w:val="18"/>
              </w:rPr>
              <w:t>(31)</w:t>
            </w:r>
            <w:r>
              <w:rPr>
                <w:rFonts w:cs="宋体"/>
                <w:sz w:val="18"/>
                <w:szCs w:val="18"/>
              </w:rPr>
              <w:t>信托贷款：资产类型为信托公司设立的固定收益类信托计划，底层资产为向融资人徐州高新技术产业开发区国有资产经营有限公司发放信托贷款，资产到期日不超过理财产品最近一次开放日。融资人评级为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，融资人第一大股东为徐州高新控股集团有限公司，持股比例为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经营管理授权范围内的国有资产</w:t>
            </w:r>
            <w:r>
              <w:rPr>
                <w:rFonts w:cs="宋体"/>
                <w:sz w:val="18"/>
                <w:szCs w:val="18"/>
              </w:rPr>
              <w:t>;</w:t>
            </w:r>
            <w:r>
              <w:rPr>
                <w:rFonts w:cs="宋体"/>
                <w:sz w:val="18"/>
                <w:szCs w:val="18"/>
              </w:rPr>
              <w:t>国有资产产</w:t>
            </w:r>
            <w:r>
              <w:rPr>
                <w:rFonts w:cs="宋体"/>
                <w:sz w:val="18"/>
                <w:szCs w:val="18"/>
              </w:rPr>
              <w:t>(</w:t>
            </w:r>
            <w:r>
              <w:rPr>
                <w:rFonts w:cs="宋体"/>
                <w:sz w:val="18"/>
                <w:szCs w:val="18"/>
              </w:rPr>
              <w:t>股</w:t>
            </w:r>
            <w:r>
              <w:rPr>
                <w:rFonts w:cs="宋体"/>
                <w:sz w:val="18"/>
                <w:szCs w:val="18"/>
              </w:rPr>
              <w:t>)</w:t>
            </w:r>
            <w:r>
              <w:rPr>
                <w:rFonts w:cs="宋体"/>
                <w:sz w:val="18"/>
                <w:szCs w:val="18"/>
              </w:rPr>
              <w:t>权交易</w:t>
            </w:r>
            <w:r>
              <w:rPr>
                <w:rFonts w:cs="宋体"/>
                <w:sz w:val="18"/>
                <w:szCs w:val="18"/>
              </w:rPr>
              <w:t>;</w:t>
            </w:r>
            <w:r>
              <w:rPr>
                <w:rFonts w:cs="宋体"/>
                <w:sz w:val="18"/>
                <w:szCs w:val="18"/>
              </w:rPr>
              <w:t>国有资产投资、租赁、收购</w:t>
            </w:r>
            <w:r>
              <w:rPr>
                <w:rFonts w:cs="宋体"/>
                <w:sz w:val="18"/>
                <w:szCs w:val="18"/>
              </w:rPr>
              <w:t>;</w:t>
            </w:r>
            <w:r>
              <w:rPr>
                <w:rFonts w:cs="宋体"/>
                <w:sz w:val="18"/>
                <w:szCs w:val="18"/>
              </w:rPr>
              <w:t>投资项目的招标、投标</w:t>
            </w:r>
            <w:r>
              <w:rPr>
                <w:rFonts w:cs="宋体"/>
                <w:sz w:val="18"/>
                <w:szCs w:val="18"/>
              </w:rPr>
              <w:t>;</w:t>
            </w:r>
            <w:r>
              <w:rPr>
                <w:rFonts w:cs="宋体"/>
                <w:sz w:val="18"/>
                <w:szCs w:val="18"/>
              </w:rPr>
              <w:t>经营管理授权范围内的集体资产</w:t>
            </w:r>
            <w:r>
              <w:rPr>
                <w:rFonts w:cs="宋体"/>
                <w:sz w:val="18"/>
                <w:szCs w:val="18"/>
              </w:rPr>
              <w:t>;</w:t>
            </w:r>
            <w:r>
              <w:rPr>
                <w:rFonts w:cs="宋体"/>
                <w:sz w:val="18"/>
                <w:szCs w:val="18"/>
              </w:rPr>
              <w:t>高新区的建设和管理</w:t>
            </w:r>
            <w:r>
              <w:rPr>
                <w:rFonts w:cs="宋体"/>
                <w:sz w:val="18"/>
                <w:szCs w:val="18"/>
              </w:rPr>
              <w:t>;</w:t>
            </w:r>
            <w:r>
              <w:rPr>
                <w:rFonts w:cs="宋体"/>
                <w:sz w:val="18"/>
                <w:szCs w:val="18"/>
              </w:rPr>
              <w:t>土地一级开发</w:t>
            </w:r>
            <w:r>
              <w:rPr>
                <w:rFonts w:cs="宋体"/>
                <w:sz w:val="18"/>
                <w:szCs w:val="18"/>
              </w:rPr>
              <w:t>;</w:t>
            </w:r>
            <w:r>
              <w:rPr>
                <w:rFonts w:cs="宋体"/>
                <w:sz w:val="18"/>
                <w:szCs w:val="18"/>
              </w:rPr>
              <w:t>市政基础设施建设</w:t>
            </w:r>
            <w:r>
              <w:rPr>
                <w:rFonts w:cs="宋体"/>
                <w:sz w:val="18"/>
                <w:szCs w:val="18"/>
              </w:rPr>
              <w:t>;</w:t>
            </w:r>
            <w:r>
              <w:rPr>
                <w:rFonts w:cs="宋体"/>
                <w:sz w:val="18"/>
                <w:szCs w:val="18"/>
              </w:rPr>
              <w:t>建筑材料销售</w:t>
            </w:r>
            <w:r>
              <w:rPr>
                <w:rFonts w:cs="宋体"/>
                <w:sz w:val="18"/>
                <w:szCs w:val="18"/>
              </w:rPr>
              <w:t>;</w:t>
            </w:r>
            <w:r>
              <w:rPr>
                <w:rFonts w:cs="宋体"/>
                <w:sz w:val="18"/>
                <w:szCs w:val="18"/>
              </w:rPr>
              <w:t>货运代理服务。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A0F0AFE" w14:textId="77777777" w:rsidR="00264E06" w:rsidRDefault="00B8723E">
            <w:pPr>
              <w:spacing w:line="200" w:lineRule="exact"/>
              <w:rPr>
                <w:rFonts w:hint="eastAsia"/>
              </w:rPr>
            </w:pPr>
            <w:r>
              <w:rPr>
                <w:rFonts w:cs="宋体"/>
                <w:sz w:val="18"/>
                <w:szCs w:val="18"/>
              </w:rPr>
              <w:t>(32)</w:t>
            </w:r>
            <w:r>
              <w:rPr>
                <w:rFonts w:cs="宋体"/>
                <w:sz w:val="18"/>
                <w:szCs w:val="18"/>
              </w:rPr>
              <w:t>信托贷款：资产类型为信托公司设立的固定收益类信托计划，底层资产为向融资人沛县城市建设投资发展集团有限公司发放信托贷款，资产到期日不超过理财产品最近一次开放日。融资人评级为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，融资人第一大股东为沛县人民政府国有资产监督管理办公室，持股比例为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各类工程建设活动</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对外承包工程</w:t>
            </w:r>
            <w:r>
              <w:rPr>
                <w:rFonts w:cs="宋体"/>
                <w:sz w:val="18"/>
                <w:szCs w:val="18"/>
              </w:rPr>
              <w:t>;</w:t>
            </w:r>
            <w:r>
              <w:rPr>
                <w:rFonts w:cs="宋体"/>
                <w:sz w:val="18"/>
                <w:szCs w:val="18"/>
              </w:rPr>
              <w:t>市政设施管理</w:t>
            </w:r>
            <w:r>
              <w:rPr>
                <w:rFonts w:cs="宋体"/>
                <w:sz w:val="18"/>
                <w:szCs w:val="18"/>
              </w:rPr>
              <w:t>;</w:t>
            </w:r>
            <w:r>
              <w:rPr>
                <w:rFonts w:cs="宋体"/>
                <w:sz w:val="18"/>
                <w:szCs w:val="18"/>
              </w:rPr>
              <w:t>农村民间工艺及制品、休闲农业和乡村旅游资源的开发经营</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机械设备租赁</w:t>
            </w:r>
            <w:r>
              <w:rPr>
                <w:rFonts w:cs="宋体"/>
                <w:sz w:val="18"/>
                <w:szCs w:val="18"/>
              </w:rPr>
              <w:t>;</w:t>
            </w:r>
            <w:r>
              <w:rPr>
                <w:rFonts w:cs="宋体"/>
                <w:sz w:val="18"/>
                <w:szCs w:val="18"/>
              </w:rPr>
              <w:t>医疗设备租赁</w:t>
            </w:r>
            <w:r>
              <w:rPr>
                <w:rFonts w:cs="宋体"/>
                <w:sz w:val="18"/>
                <w:szCs w:val="18"/>
              </w:rPr>
              <w:t>;</w:t>
            </w:r>
            <w:r>
              <w:rPr>
                <w:rFonts w:cs="宋体"/>
                <w:sz w:val="18"/>
                <w:szCs w:val="18"/>
              </w:rPr>
              <w:t>租赁服务</w:t>
            </w:r>
            <w:r>
              <w:rPr>
                <w:rFonts w:cs="宋体"/>
                <w:sz w:val="18"/>
                <w:szCs w:val="18"/>
              </w:rPr>
              <w:t>(</w:t>
            </w:r>
            <w:r>
              <w:rPr>
                <w:rFonts w:cs="宋体"/>
                <w:sz w:val="18"/>
                <w:szCs w:val="18"/>
              </w:rPr>
              <w:t>不含出版物出租</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政府采购代理服务</w:t>
            </w:r>
            <w:r>
              <w:rPr>
                <w:rFonts w:cs="宋体"/>
                <w:sz w:val="18"/>
                <w:szCs w:val="18"/>
              </w:rPr>
              <w:t>;</w:t>
            </w:r>
            <w:r>
              <w:rPr>
                <w:rFonts w:cs="宋体"/>
                <w:sz w:val="18"/>
                <w:szCs w:val="18"/>
              </w:rPr>
              <w:t>采购代理服务</w:t>
            </w:r>
            <w:r>
              <w:rPr>
                <w:rFonts w:cs="宋体"/>
                <w:sz w:val="18"/>
                <w:szCs w:val="18"/>
              </w:rPr>
              <w:t>;</w:t>
            </w:r>
            <w:r>
              <w:rPr>
                <w:rFonts w:cs="宋体"/>
                <w:sz w:val="18"/>
                <w:szCs w:val="18"/>
              </w:rPr>
              <w:t>土地整治服务</w:t>
            </w:r>
            <w:r>
              <w:rPr>
                <w:rFonts w:cs="宋体"/>
                <w:sz w:val="18"/>
                <w:szCs w:val="18"/>
              </w:rPr>
              <w:t>;</w:t>
            </w:r>
            <w:r>
              <w:rPr>
                <w:rFonts w:cs="宋体"/>
                <w:sz w:val="18"/>
                <w:szCs w:val="18"/>
              </w:rPr>
              <w:t>集贸市场管理服务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4E2569F2" w14:textId="77777777" w:rsidR="00264E06" w:rsidRDefault="00B8723E">
            <w:pPr>
              <w:spacing w:line="200" w:lineRule="exact"/>
              <w:rPr>
                <w:rFonts w:hint="eastAsia"/>
              </w:rPr>
            </w:pPr>
            <w:r>
              <w:rPr>
                <w:rFonts w:cs="宋体"/>
                <w:sz w:val="18"/>
                <w:szCs w:val="18"/>
              </w:rPr>
              <w:t>(33)</w:t>
            </w:r>
            <w:r>
              <w:rPr>
                <w:rFonts w:cs="宋体"/>
                <w:sz w:val="18"/>
                <w:szCs w:val="18"/>
              </w:rPr>
              <w:t>信托贷款：资产类型为信托公司设立的固定收益类信托计划，底层资产为向融资人泰州东方中国医药城控股集团有限公司发放信托贷款，资产到期日不超过理财产品最近一次开放日。融资人评级为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，融资人第一大股东为泰州医药城控股集团有限公司，持股比例为</w:t>
            </w:r>
            <w:r>
              <w:rPr>
                <w:rFonts w:cs="宋体"/>
                <w:sz w:val="18"/>
                <w:szCs w:val="18"/>
              </w:rPr>
              <w:t>96.21%</w:t>
            </w:r>
            <w:r>
              <w:rPr>
                <w:rFonts w:cs="宋体"/>
                <w:sz w:val="18"/>
                <w:szCs w:val="18"/>
              </w:rPr>
              <w:t>。经营范围包括</w:t>
            </w:r>
            <w:r>
              <w:rPr>
                <w:rFonts w:cs="宋体"/>
                <w:sz w:val="18"/>
                <w:szCs w:val="18"/>
              </w:rPr>
              <w:t>:</w:t>
            </w:r>
            <w:r>
              <w:rPr>
                <w:rFonts w:cs="宋体"/>
                <w:sz w:val="18"/>
                <w:szCs w:val="18"/>
              </w:rPr>
              <w:t>市场管理</w:t>
            </w:r>
            <w:r>
              <w:rPr>
                <w:rFonts w:cs="宋体"/>
                <w:sz w:val="18"/>
                <w:szCs w:val="18"/>
              </w:rPr>
              <w:t>,</w:t>
            </w:r>
            <w:r>
              <w:rPr>
                <w:rFonts w:cs="宋体"/>
                <w:sz w:val="18"/>
                <w:szCs w:val="18"/>
              </w:rPr>
              <w:t>医药会展服务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对外投资</w:t>
            </w:r>
            <w:r>
              <w:rPr>
                <w:rFonts w:cs="宋体"/>
                <w:sz w:val="18"/>
                <w:szCs w:val="18"/>
              </w:rPr>
              <w:t>,</w:t>
            </w:r>
            <w:r>
              <w:rPr>
                <w:rFonts w:cs="宋体"/>
                <w:sz w:val="18"/>
                <w:szCs w:val="18"/>
              </w:rPr>
              <w:t>医药技术开发服务</w:t>
            </w:r>
            <w:r>
              <w:rPr>
                <w:rFonts w:cs="宋体"/>
                <w:sz w:val="18"/>
                <w:szCs w:val="18"/>
              </w:rPr>
              <w:t>,</w:t>
            </w:r>
            <w:r>
              <w:rPr>
                <w:rFonts w:cs="宋体"/>
                <w:sz w:val="18"/>
                <w:szCs w:val="18"/>
              </w:rPr>
              <w:t>疫苗、生物药、化学药、医疗器械的技术研发</w:t>
            </w:r>
            <w:r>
              <w:rPr>
                <w:rFonts w:cs="宋体"/>
                <w:sz w:val="18"/>
                <w:szCs w:val="18"/>
              </w:rPr>
              <w:t>(</w:t>
            </w:r>
            <w:r>
              <w:rPr>
                <w:rFonts w:cs="宋体"/>
                <w:sz w:val="18"/>
                <w:szCs w:val="18"/>
              </w:rPr>
              <w:t>不含药品、医疗器械的生产销售</w:t>
            </w:r>
            <w:r>
              <w:rPr>
                <w:rFonts w:cs="宋体"/>
                <w:sz w:val="18"/>
                <w:szCs w:val="18"/>
              </w:rPr>
              <w:t>),</w:t>
            </w:r>
            <w:r>
              <w:rPr>
                <w:rFonts w:cs="宋体"/>
                <w:sz w:val="18"/>
                <w:szCs w:val="18"/>
              </w:rPr>
              <w:t>经济信息咨询服务</w:t>
            </w:r>
            <w:r>
              <w:rPr>
                <w:rFonts w:cs="宋体"/>
                <w:sz w:val="18"/>
                <w:szCs w:val="18"/>
              </w:rPr>
              <w:t>,</w:t>
            </w:r>
            <w:r>
              <w:rPr>
                <w:rFonts w:cs="宋体"/>
                <w:sz w:val="18"/>
                <w:szCs w:val="18"/>
              </w:rPr>
              <w:t>物业管理</w:t>
            </w:r>
            <w:r>
              <w:rPr>
                <w:rFonts w:cs="宋体"/>
                <w:sz w:val="18"/>
                <w:szCs w:val="18"/>
              </w:rPr>
              <w:t>,</w:t>
            </w:r>
            <w:r>
              <w:rPr>
                <w:rFonts w:cs="宋体"/>
                <w:sz w:val="18"/>
                <w:szCs w:val="18"/>
              </w:rPr>
              <w:t>从事授权范围内的国有资产的经营、资本运作</w:t>
            </w:r>
            <w:r>
              <w:rPr>
                <w:rFonts w:cs="宋体"/>
                <w:sz w:val="18"/>
                <w:szCs w:val="18"/>
              </w:rPr>
              <w:t>,</w:t>
            </w:r>
            <w:r>
              <w:rPr>
                <w:rFonts w:cs="宋体"/>
                <w:sz w:val="18"/>
                <w:szCs w:val="18"/>
              </w:rPr>
              <w:t>房屋建筑工程施工</w:t>
            </w:r>
            <w:r>
              <w:rPr>
                <w:rFonts w:cs="宋体"/>
                <w:sz w:val="18"/>
                <w:szCs w:val="18"/>
              </w:rPr>
              <w:t>,</w:t>
            </w:r>
            <w:r>
              <w:rPr>
                <w:rFonts w:cs="宋体"/>
                <w:sz w:val="18"/>
                <w:szCs w:val="18"/>
              </w:rPr>
              <w:t>城市基础设施建设</w:t>
            </w:r>
            <w:r>
              <w:rPr>
                <w:rFonts w:cs="宋体"/>
                <w:sz w:val="18"/>
                <w:szCs w:val="18"/>
              </w:rPr>
              <w:t>,</w:t>
            </w:r>
            <w:r>
              <w:rPr>
                <w:rFonts w:cs="宋体"/>
                <w:sz w:val="18"/>
                <w:szCs w:val="18"/>
              </w:rPr>
              <w:t>市政工程施工</w:t>
            </w:r>
            <w:r>
              <w:rPr>
                <w:rFonts w:cs="宋体"/>
                <w:sz w:val="18"/>
                <w:szCs w:val="18"/>
              </w:rPr>
              <w:t>,</w:t>
            </w:r>
            <w:r>
              <w:rPr>
                <w:rFonts w:cs="宋体"/>
                <w:sz w:val="18"/>
                <w:szCs w:val="18"/>
              </w:rPr>
              <w:t>土地整理</w:t>
            </w:r>
            <w:r>
              <w:rPr>
                <w:rFonts w:cs="宋体"/>
                <w:sz w:val="18"/>
                <w:szCs w:val="18"/>
              </w:rPr>
              <w:t>,</w:t>
            </w:r>
            <w:r>
              <w:rPr>
                <w:rFonts w:cs="宋体"/>
                <w:sz w:val="18"/>
                <w:szCs w:val="18"/>
              </w:rPr>
              <w:t>城市防洪工程建设的投资、建设、管理、维护</w:t>
            </w:r>
            <w:r>
              <w:rPr>
                <w:rFonts w:cs="宋体"/>
                <w:sz w:val="18"/>
                <w:szCs w:val="18"/>
              </w:rPr>
              <w:t>,</w:t>
            </w:r>
            <w:r>
              <w:rPr>
                <w:rFonts w:cs="宋体"/>
                <w:sz w:val="18"/>
                <w:szCs w:val="18"/>
              </w:rPr>
              <w:t>水土资源开发利用</w:t>
            </w:r>
            <w:r>
              <w:rPr>
                <w:rFonts w:cs="宋体"/>
                <w:sz w:val="18"/>
                <w:szCs w:val="18"/>
              </w:rPr>
              <w:t>,</w:t>
            </w:r>
            <w:r>
              <w:rPr>
                <w:rFonts w:cs="宋体"/>
                <w:sz w:val="18"/>
                <w:szCs w:val="18"/>
              </w:rPr>
              <w:t>水利工程设备物资采购、供应。</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供电业务</w:t>
            </w:r>
            <w:r>
              <w:rPr>
                <w:rFonts w:cs="宋体"/>
                <w:sz w:val="18"/>
                <w:szCs w:val="18"/>
              </w:rPr>
              <w:t>;</w:t>
            </w:r>
            <w:r>
              <w:rPr>
                <w:rFonts w:cs="宋体"/>
                <w:sz w:val="18"/>
                <w:szCs w:val="18"/>
              </w:rPr>
              <w:t>输电、供电、受电电力设施的安装、维修和试验</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金属材料销售</w:t>
            </w:r>
            <w:r>
              <w:rPr>
                <w:rFonts w:cs="宋体"/>
                <w:sz w:val="18"/>
                <w:szCs w:val="18"/>
              </w:rPr>
              <w:t>;</w:t>
            </w:r>
            <w:r>
              <w:rPr>
                <w:rFonts w:cs="宋体"/>
                <w:sz w:val="18"/>
                <w:szCs w:val="18"/>
              </w:rPr>
              <w:t>新型金属功能材料销售</w:t>
            </w:r>
            <w:r>
              <w:rPr>
                <w:rFonts w:cs="宋体"/>
                <w:sz w:val="18"/>
                <w:szCs w:val="18"/>
              </w:rPr>
              <w:t>;</w:t>
            </w:r>
            <w:r>
              <w:rPr>
                <w:rFonts w:cs="宋体"/>
                <w:sz w:val="18"/>
                <w:szCs w:val="18"/>
              </w:rPr>
              <w:t>有色金属合金销售</w:t>
            </w:r>
            <w:r>
              <w:rPr>
                <w:rFonts w:cs="宋体"/>
                <w:sz w:val="18"/>
                <w:szCs w:val="18"/>
              </w:rPr>
              <w:t>;</w:t>
            </w:r>
            <w:r>
              <w:rPr>
                <w:rFonts w:cs="宋体"/>
                <w:sz w:val="18"/>
                <w:szCs w:val="18"/>
              </w:rPr>
              <w:t>金属结构销售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建筑用金属配件</w:t>
            </w:r>
            <w:r>
              <w:rPr>
                <w:rFonts w:cs="宋体"/>
                <w:sz w:val="18"/>
                <w:szCs w:val="18"/>
              </w:rPr>
              <w:t>销售</w:t>
            </w:r>
            <w:r>
              <w:rPr>
                <w:rFonts w:cs="宋体"/>
                <w:sz w:val="18"/>
                <w:szCs w:val="18"/>
              </w:rPr>
              <w:t>;</w:t>
            </w:r>
            <w:r>
              <w:rPr>
                <w:rFonts w:cs="宋体"/>
                <w:sz w:val="18"/>
                <w:szCs w:val="18"/>
              </w:rPr>
              <w:t>房屋拆迁服务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C5E412F" w14:textId="77777777" w:rsidR="00264E06" w:rsidRDefault="00B8723E">
            <w:pPr>
              <w:spacing w:line="200" w:lineRule="exact"/>
              <w:rPr>
                <w:rFonts w:hint="eastAsia"/>
              </w:rPr>
            </w:pPr>
            <w:r>
              <w:rPr>
                <w:rFonts w:cs="宋体"/>
                <w:sz w:val="18"/>
                <w:szCs w:val="18"/>
              </w:rPr>
              <w:t>(34)</w:t>
            </w:r>
            <w:r>
              <w:rPr>
                <w:rFonts w:cs="宋体"/>
                <w:sz w:val="18"/>
                <w:szCs w:val="18"/>
              </w:rPr>
              <w:t>信托贷款：资产类型为信托公司设立的固定收益类信托计划，底层资产为向融资人江苏盐城港控股集团有限公司发放信托贷款，资产到期日不超过理财产品最近一次开放日。融资人评级为</w:t>
            </w:r>
            <w:r>
              <w:rPr>
                <w:rFonts w:cs="宋体"/>
                <w:sz w:val="18"/>
                <w:szCs w:val="18"/>
              </w:rPr>
              <w:t>AA+(</w:t>
            </w:r>
            <w:r>
              <w:rPr>
                <w:rFonts w:cs="宋体"/>
                <w:sz w:val="18"/>
                <w:szCs w:val="18"/>
              </w:rPr>
              <w:t>评级机</w:t>
            </w:r>
            <w:r>
              <w:rPr>
                <w:rFonts w:cs="宋体"/>
                <w:sz w:val="18"/>
                <w:szCs w:val="18"/>
              </w:rPr>
              <w:lastRenderedPageBreak/>
              <w:t>构为东方金诚国际信用评估有限公司</w:t>
            </w:r>
            <w:r>
              <w:rPr>
                <w:rFonts w:cs="宋体"/>
                <w:sz w:val="18"/>
                <w:szCs w:val="18"/>
              </w:rPr>
              <w:t>)</w:t>
            </w:r>
            <w:r>
              <w:rPr>
                <w:rFonts w:cs="宋体"/>
                <w:sz w:val="18"/>
                <w:szCs w:val="18"/>
              </w:rPr>
              <w:t>，融资人第一大股东为盐城市大丰区人民政府，持股比例为</w:t>
            </w:r>
            <w:r>
              <w:rPr>
                <w:rFonts w:cs="宋体"/>
                <w:sz w:val="18"/>
                <w:szCs w:val="18"/>
              </w:rPr>
              <w:t>29.7%</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港口经营</w:t>
            </w:r>
            <w:r>
              <w:rPr>
                <w:rFonts w:cs="宋体"/>
                <w:sz w:val="18"/>
                <w:szCs w:val="18"/>
              </w:rPr>
              <w:t>;</w:t>
            </w:r>
            <w:r>
              <w:rPr>
                <w:rFonts w:cs="宋体"/>
                <w:sz w:val="18"/>
                <w:szCs w:val="18"/>
              </w:rPr>
              <w:t>房地产开发经营</w:t>
            </w:r>
            <w:r>
              <w:rPr>
                <w:rFonts w:cs="宋体"/>
                <w:sz w:val="18"/>
                <w:szCs w:val="18"/>
              </w:rPr>
              <w:t>;</w:t>
            </w:r>
            <w:r>
              <w:rPr>
                <w:rFonts w:cs="宋体"/>
                <w:sz w:val="18"/>
                <w:szCs w:val="18"/>
              </w:rPr>
              <w:t>国内水路旅客运输</w:t>
            </w:r>
            <w:r>
              <w:rPr>
                <w:rFonts w:cs="宋体"/>
                <w:sz w:val="18"/>
                <w:szCs w:val="18"/>
              </w:rPr>
              <w:t>;</w:t>
            </w:r>
            <w:r>
              <w:rPr>
                <w:rFonts w:cs="宋体"/>
                <w:sz w:val="18"/>
                <w:szCs w:val="18"/>
              </w:rPr>
              <w:t>进出口代理</w:t>
            </w:r>
            <w:r>
              <w:rPr>
                <w:rFonts w:cs="宋体"/>
                <w:sz w:val="18"/>
                <w:szCs w:val="18"/>
              </w:rPr>
              <w:t>;</w:t>
            </w:r>
            <w:r>
              <w:rPr>
                <w:rFonts w:cs="宋体"/>
                <w:sz w:val="18"/>
                <w:szCs w:val="18"/>
              </w:rPr>
              <w:t>供电业务</w:t>
            </w:r>
            <w:r>
              <w:rPr>
                <w:rFonts w:cs="宋体"/>
                <w:sz w:val="18"/>
                <w:szCs w:val="18"/>
              </w:rPr>
              <w:t>;</w:t>
            </w:r>
            <w:r>
              <w:rPr>
                <w:rFonts w:cs="宋体"/>
                <w:sz w:val="18"/>
                <w:szCs w:val="18"/>
              </w:rPr>
              <w:t>林木种子生产经营</w:t>
            </w:r>
            <w:r>
              <w:rPr>
                <w:rFonts w:cs="宋体"/>
                <w:sz w:val="18"/>
                <w:szCs w:val="18"/>
              </w:rPr>
              <w:t>;</w:t>
            </w:r>
            <w:r>
              <w:rPr>
                <w:rFonts w:cs="宋体"/>
                <w:sz w:val="18"/>
                <w:szCs w:val="18"/>
              </w:rPr>
              <w:t>港口货物装卸搬运活动</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装卸搬运</w:t>
            </w:r>
            <w:r>
              <w:rPr>
                <w:rFonts w:cs="宋体"/>
                <w:sz w:val="18"/>
                <w:szCs w:val="18"/>
              </w:rPr>
              <w:t>;</w:t>
            </w:r>
            <w:r>
              <w:rPr>
                <w:rFonts w:cs="宋体"/>
                <w:sz w:val="18"/>
                <w:szCs w:val="18"/>
              </w:rPr>
              <w:t>船舶港口服务</w:t>
            </w:r>
            <w:r>
              <w:rPr>
                <w:rFonts w:cs="宋体"/>
                <w:sz w:val="18"/>
                <w:szCs w:val="18"/>
              </w:rPr>
              <w:t>;</w:t>
            </w:r>
            <w:r>
              <w:rPr>
                <w:rFonts w:cs="宋体"/>
                <w:sz w:val="18"/>
                <w:szCs w:val="18"/>
              </w:rPr>
              <w:t>港口设施设备和机械租赁维修业务</w:t>
            </w:r>
            <w:r>
              <w:rPr>
                <w:rFonts w:cs="宋体"/>
                <w:sz w:val="18"/>
                <w:szCs w:val="18"/>
              </w:rPr>
              <w:t>;</w:t>
            </w:r>
            <w:r>
              <w:rPr>
                <w:rFonts w:cs="宋体"/>
                <w:sz w:val="18"/>
                <w:szCs w:val="18"/>
              </w:rPr>
              <w:t>五金产品制造</w:t>
            </w:r>
            <w:r>
              <w:rPr>
                <w:rFonts w:cs="宋体"/>
                <w:sz w:val="18"/>
                <w:szCs w:val="18"/>
              </w:rPr>
              <w:t>;</w:t>
            </w:r>
            <w:r>
              <w:rPr>
                <w:rFonts w:cs="宋体"/>
                <w:sz w:val="18"/>
                <w:szCs w:val="18"/>
              </w:rPr>
              <w:t>五金产品批发</w:t>
            </w:r>
            <w:r>
              <w:rPr>
                <w:rFonts w:cs="宋体"/>
                <w:sz w:val="18"/>
                <w:szCs w:val="18"/>
              </w:rPr>
              <w:t>;</w:t>
            </w:r>
            <w:r>
              <w:rPr>
                <w:rFonts w:cs="宋体"/>
                <w:sz w:val="18"/>
                <w:szCs w:val="18"/>
              </w:rPr>
              <w:t>五金产品零售</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港口理货</w:t>
            </w:r>
            <w:r>
              <w:rPr>
                <w:rFonts w:cs="宋体"/>
                <w:sz w:val="18"/>
                <w:szCs w:val="18"/>
              </w:rPr>
              <w:t>;</w:t>
            </w:r>
            <w:r>
              <w:rPr>
                <w:rFonts w:cs="宋体"/>
                <w:sz w:val="18"/>
                <w:szCs w:val="18"/>
              </w:rPr>
              <w:t>物业管理</w:t>
            </w:r>
            <w:r>
              <w:rPr>
                <w:rFonts w:cs="宋体"/>
                <w:sz w:val="18"/>
                <w:szCs w:val="18"/>
              </w:rPr>
              <w:t>;</w:t>
            </w:r>
            <w:r>
              <w:rPr>
                <w:rFonts w:cs="宋体"/>
                <w:sz w:val="18"/>
                <w:szCs w:val="18"/>
              </w:rPr>
              <w:t>国际货物运输代理</w:t>
            </w:r>
            <w:r>
              <w:rPr>
                <w:rFonts w:cs="宋体"/>
                <w:sz w:val="18"/>
                <w:szCs w:val="18"/>
              </w:rPr>
              <w:t>;</w:t>
            </w:r>
            <w:r>
              <w:rPr>
                <w:rFonts w:cs="宋体"/>
                <w:sz w:val="18"/>
                <w:szCs w:val="18"/>
              </w:rPr>
              <w:t>工程管理服务</w:t>
            </w:r>
            <w:r>
              <w:rPr>
                <w:rFonts w:cs="宋体"/>
                <w:sz w:val="18"/>
                <w:szCs w:val="18"/>
              </w:rPr>
              <w:t>;</w:t>
            </w:r>
            <w:r>
              <w:rPr>
                <w:rFonts w:cs="宋体"/>
                <w:sz w:val="18"/>
                <w:szCs w:val="18"/>
              </w:rPr>
              <w:t>船舶租赁</w:t>
            </w:r>
            <w:r>
              <w:rPr>
                <w:rFonts w:cs="宋体"/>
                <w:sz w:val="18"/>
                <w:szCs w:val="18"/>
              </w:rPr>
              <w:t>;</w:t>
            </w:r>
            <w:r>
              <w:rPr>
                <w:rFonts w:cs="宋体"/>
                <w:sz w:val="18"/>
                <w:szCs w:val="18"/>
              </w:rPr>
              <w:t>通用设备修理</w:t>
            </w:r>
            <w:r>
              <w:rPr>
                <w:rFonts w:cs="宋体"/>
                <w:sz w:val="18"/>
                <w:szCs w:val="18"/>
              </w:rPr>
              <w:t>;</w:t>
            </w:r>
            <w:r>
              <w:rPr>
                <w:rFonts w:cs="宋体"/>
                <w:sz w:val="18"/>
                <w:szCs w:val="18"/>
              </w:rPr>
              <w:t>从事国际集装箱船、普通货船运输</w:t>
            </w:r>
            <w:r>
              <w:rPr>
                <w:rFonts w:cs="宋体"/>
                <w:sz w:val="18"/>
                <w:szCs w:val="18"/>
              </w:rPr>
              <w:t>;</w:t>
            </w:r>
            <w:r>
              <w:rPr>
                <w:rFonts w:cs="宋体"/>
                <w:sz w:val="18"/>
                <w:szCs w:val="18"/>
              </w:rPr>
              <w:t>集装箱租赁服务</w:t>
            </w:r>
            <w:r>
              <w:rPr>
                <w:rFonts w:cs="宋体"/>
                <w:sz w:val="18"/>
                <w:szCs w:val="18"/>
              </w:rPr>
              <w:t>;</w:t>
            </w:r>
            <w:r>
              <w:rPr>
                <w:rFonts w:cs="宋体"/>
                <w:sz w:val="18"/>
                <w:szCs w:val="18"/>
              </w:rPr>
              <w:t>集装箱维修</w:t>
            </w:r>
            <w:r>
              <w:rPr>
                <w:rFonts w:cs="宋体"/>
                <w:sz w:val="18"/>
                <w:szCs w:val="18"/>
              </w:rPr>
              <w:t>;</w:t>
            </w:r>
            <w:r>
              <w:rPr>
                <w:rFonts w:cs="宋体"/>
                <w:sz w:val="18"/>
                <w:szCs w:val="18"/>
              </w:rPr>
              <w:t>国际船舶代理</w:t>
            </w:r>
            <w:r>
              <w:rPr>
                <w:rFonts w:cs="宋体"/>
                <w:sz w:val="18"/>
                <w:szCs w:val="18"/>
              </w:rPr>
              <w:t>;</w:t>
            </w:r>
            <w:r>
              <w:rPr>
                <w:rFonts w:cs="宋体"/>
                <w:sz w:val="18"/>
                <w:szCs w:val="18"/>
              </w:rPr>
              <w:t>国内船舶代理</w:t>
            </w:r>
            <w:r>
              <w:rPr>
                <w:rFonts w:cs="宋体"/>
                <w:sz w:val="18"/>
                <w:szCs w:val="18"/>
              </w:rPr>
              <w:t>;</w:t>
            </w:r>
            <w:r>
              <w:rPr>
                <w:rFonts w:cs="宋体"/>
                <w:sz w:val="18"/>
                <w:szCs w:val="18"/>
              </w:rPr>
              <w:t>建筑材料销售</w:t>
            </w:r>
            <w:r>
              <w:rPr>
                <w:rFonts w:cs="宋体"/>
                <w:sz w:val="18"/>
                <w:szCs w:val="18"/>
              </w:rPr>
              <w:t>;</w:t>
            </w:r>
            <w:r>
              <w:rPr>
                <w:rFonts w:cs="宋体"/>
                <w:sz w:val="18"/>
                <w:szCs w:val="18"/>
              </w:rPr>
              <w:t>木材销售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煤炭及制品销售</w:t>
            </w:r>
            <w:r>
              <w:rPr>
                <w:rFonts w:cs="宋体"/>
                <w:sz w:val="18"/>
                <w:szCs w:val="18"/>
              </w:rPr>
              <w:t>;</w:t>
            </w:r>
            <w:r>
              <w:rPr>
                <w:rFonts w:cs="宋体"/>
                <w:sz w:val="18"/>
                <w:szCs w:val="18"/>
              </w:rPr>
              <w:t>农产品的生产、销售、加工、运输、贮藏及其他相关服务</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6F75A81" w14:textId="77777777" w:rsidR="00264E06" w:rsidRDefault="00B8723E">
            <w:pPr>
              <w:spacing w:line="200" w:lineRule="exact"/>
              <w:rPr>
                <w:rFonts w:hint="eastAsia"/>
              </w:rPr>
            </w:pPr>
            <w:r>
              <w:rPr>
                <w:rFonts w:cs="宋体"/>
                <w:sz w:val="18"/>
                <w:szCs w:val="18"/>
              </w:rPr>
              <w:t>(35)</w:t>
            </w:r>
            <w:r>
              <w:rPr>
                <w:rFonts w:cs="宋体"/>
                <w:sz w:val="18"/>
                <w:szCs w:val="18"/>
              </w:rPr>
              <w:t>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一般项目：以自有资金从事投资活动；土地整治服务；房屋拆迁服务；市政设施管理；物业管理；酒店管理；租赁服务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；城市绿化管理；会议及展览服务；公共事业管理服务；企业总部管理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2A57C3B5" w14:textId="77777777" w:rsidR="00264E06" w:rsidRDefault="00B8723E">
            <w:pPr>
              <w:spacing w:line="200" w:lineRule="exact"/>
              <w:rPr>
                <w:rFonts w:hint="eastAsia"/>
              </w:rPr>
            </w:pPr>
            <w:r>
              <w:rPr>
                <w:rFonts w:cs="宋体"/>
                <w:sz w:val="18"/>
                <w:szCs w:val="18"/>
              </w:rPr>
              <w:t>(36)</w:t>
            </w:r>
            <w:r>
              <w:rPr>
                <w:rFonts w:cs="宋体"/>
                <w:sz w:val="18"/>
                <w:szCs w:val="18"/>
              </w:rPr>
              <w:t>信托贷款：资产类型为信托公司设立的固定收益类信托计划，底层资产为向融资人盐城高新区投资集团有限公司发放信托贷款，资产到期日不超过理财产品最近一次开放日。融资人评级为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，融资人第一大股东为盐城高新产业控股集团有限公司，持股比例为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授权范围内的国有资产经营管理</w:t>
            </w:r>
            <w:r>
              <w:rPr>
                <w:rFonts w:cs="宋体"/>
                <w:sz w:val="18"/>
                <w:szCs w:val="18"/>
              </w:rPr>
              <w:t>;</w:t>
            </w:r>
            <w:r>
              <w:rPr>
                <w:rFonts w:cs="宋体"/>
                <w:sz w:val="18"/>
                <w:szCs w:val="18"/>
              </w:rPr>
              <w:t>高新技术产业投资和运营</w:t>
            </w:r>
            <w:r>
              <w:rPr>
                <w:rFonts w:cs="宋体"/>
                <w:sz w:val="18"/>
                <w:szCs w:val="18"/>
              </w:rPr>
              <w:t>;</w:t>
            </w:r>
            <w:r>
              <w:rPr>
                <w:rFonts w:cs="宋体"/>
                <w:sz w:val="18"/>
                <w:szCs w:val="18"/>
              </w:rPr>
              <w:t>园区基础配套设施及市政公用设施投资、建设、运营</w:t>
            </w:r>
            <w:r>
              <w:rPr>
                <w:rFonts w:cs="宋体"/>
                <w:sz w:val="18"/>
                <w:szCs w:val="18"/>
              </w:rPr>
              <w:t>;</w:t>
            </w:r>
            <w:r>
              <w:rPr>
                <w:rFonts w:cs="宋体"/>
                <w:sz w:val="18"/>
                <w:szCs w:val="18"/>
              </w:rPr>
              <w:t>土地开发经营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建筑材料、电子产品批发、零售。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建设工程设计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城市绿化管理</w:t>
            </w:r>
            <w:r>
              <w:rPr>
                <w:rFonts w:cs="宋体"/>
                <w:sz w:val="18"/>
                <w:szCs w:val="18"/>
              </w:rPr>
              <w:t>;</w:t>
            </w:r>
            <w:r>
              <w:rPr>
                <w:rFonts w:cs="宋体"/>
                <w:sz w:val="18"/>
                <w:szCs w:val="18"/>
              </w:rPr>
              <w:t>树木种植经营</w:t>
            </w:r>
            <w:r>
              <w:rPr>
                <w:rFonts w:cs="宋体"/>
                <w:sz w:val="18"/>
                <w:szCs w:val="18"/>
              </w:rPr>
              <w:t>;</w:t>
            </w:r>
            <w:r>
              <w:rPr>
                <w:rFonts w:cs="宋体"/>
                <w:sz w:val="18"/>
                <w:szCs w:val="18"/>
              </w:rPr>
              <w:t>工程管理服务</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3FBBD1E" w14:textId="77777777" w:rsidR="00264E06" w:rsidRDefault="00B8723E">
            <w:pPr>
              <w:spacing w:line="200" w:lineRule="exact"/>
              <w:rPr>
                <w:rFonts w:hint="eastAsia"/>
              </w:rPr>
            </w:pPr>
            <w:r>
              <w:rPr>
                <w:rFonts w:cs="宋体"/>
                <w:sz w:val="18"/>
                <w:szCs w:val="18"/>
              </w:rPr>
              <w:t>(37)</w:t>
            </w:r>
            <w:r>
              <w:rPr>
                <w:rFonts w:cs="宋体"/>
                <w:sz w:val="18"/>
                <w:szCs w:val="18"/>
              </w:rPr>
              <w:t>信托贷款：资产类型为信托公司设立的固定收益类信托计划，底层资产为向融资人盐城市大纵湖湖区资源开发有限公司发放信托贷款，资产到期日不超过理财产品最近一次开放日。融资人评级为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，融资人第一大股东为盐城市城镇化建设投资集团有限公司，持股比例为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w:t>
            </w:r>
            <w:r>
              <w:rPr>
                <w:rFonts w:cs="宋体"/>
                <w:sz w:val="18"/>
                <w:szCs w:val="18"/>
              </w:rPr>
              <w:t>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w:t>
            </w:r>
            <w:r>
              <w:rPr>
                <w:rFonts w:cs="宋体"/>
                <w:sz w:val="18"/>
                <w:szCs w:val="18"/>
              </w:rPr>
              <w:lastRenderedPageBreak/>
              <w:t>销售（象牙及其制品除外）；纺织、服装及家庭用品批发；服装服饰零售；农副产品销售；食品销售（仅销售预包装食品）；小微型客车租赁经营服务（除依法须经批准的项目外，凭营业执照依法自主开展经</w:t>
            </w:r>
            <w:r>
              <w:rPr>
                <w:rFonts w:cs="宋体"/>
                <w:sz w:val="18"/>
                <w:szCs w:val="18"/>
              </w:rPr>
              <w:t>营活动）</w:t>
            </w:r>
          </w:p>
          <w:p w14:paraId="6B92CA83" w14:textId="77777777" w:rsidR="00264E06" w:rsidRDefault="00B8723E">
            <w:pPr>
              <w:spacing w:line="200" w:lineRule="exact"/>
              <w:rPr>
                <w:rFonts w:hint="eastAsia"/>
              </w:rPr>
            </w:pPr>
            <w:r>
              <w:rPr>
                <w:rFonts w:cs="宋体"/>
                <w:sz w:val="18"/>
                <w:szCs w:val="18"/>
              </w:rPr>
              <w:t>(38)</w:t>
            </w:r>
            <w:r>
              <w:rPr>
                <w:rFonts w:cs="宋体"/>
                <w:sz w:val="18"/>
                <w:szCs w:val="18"/>
              </w:rPr>
              <w:t>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土地整治服务；市政设施管理；自然生态系统保护管理；生态保护区管理服务；生态恢复及生态保护服务；以自有资金从事投资活动；自有资金投资的资产管理服务；股权投资；科技推广和应用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；建筑用钢筋产品销售；树木种植经营；林业产品销售；谷物种植；蔬菜种植；水果种植；食用农产品批发；非居住房地产租赁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797000A4" w14:textId="77777777" w:rsidR="00264E06" w:rsidRDefault="00B8723E">
            <w:pPr>
              <w:spacing w:line="200" w:lineRule="exact"/>
              <w:rPr>
                <w:rFonts w:hint="eastAsia"/>
              </w:rPr>
            </w:pPr>
            <w:r>
              <w:rPr>
                <w:rFonts w:cs="宋体"/>
                <w:sz w:val="18"/>
                <w:szCs w:val="18"/>
              </w:rPr>
              <w:t>(39)</w:t>
            </w:r>
            <w:r>
              <w:rPr>
                <w:rFonts w:cs="宋体"/>
                <w:sz w:val="18"/>
                <w:szCs w:val="18"/>
              </w:rPr>
              <w:t>信托贷款：资产类型为信托公司设立的固定收益类信托计划，底层资产为向融资人扬州高发产业投资发展集团有限公司发放信托贷款，资产到期日不超过理财产品最近一次开放日。融资人评级为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，融资人第一大股东为扬州高新国控集团有限公司，持股比例为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投资咨询、投资管理、财务管理、基础设施建设、土地整理服务。</w:t>
            </w:r>
            <w:r>
              <w:rPr>
                <w:rFonts w:cs="宋体"/>
                <w:sz w:val="18"/>
                <w:szCs w:val="18"/>
              </w:rPr>
              <w:t>(</w:t>
            </w:r>
            <w:r>
              <w:rPr>
                <w:rFonts w:cs="宋体"/>
                <w:sz w:val="18"/>
                <w:szCs w:val="18"/>
              </w:rPr>
              <w:t>不含需前置审批项目</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一般项目：电子元器件与机电组件设备销售；仪器仪表制造；木材销售；机械设备租赁；城市绿化管理；电子元器件与机电组件设备制造</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58D599EC" w14:textId="77777777" w:rsidR="00264E06" w:rsidRDefault="00B8723E">
            <w:pPr>
              <w:spacing w:line="200" w:lineRule="exact"/>
              <w:rPr>
                <w:rFonts w:hint="eastAsia"/>
              </w:rPr>
            </w:pPr>
            <w:r>
              <w:rPr>
                <w:rFonts w:cs="宋体"/>
                <w:sz w:val="18"/>
                <w:szCs w:val="18"/>
              </w:rPr>
              <w:t>(40)</w:t>
            </w:r>
            <w:r>
              <w:rPr>
                <w:rFonts w:cs="宋体"/>
                <w:sz w:val="18"/>
                <w:szCs w:val="18"/>
              </w:rPr>
              <w:t>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w:t>
            </w:r>
            <w:r>
              <w:rPr>
                <w:rFonts w:cs="宋体"/>
                <w:sz w:val="18"/>
                <w:szCs w:val="18"/>
              </w:rPr>
              <w:t>(</w:t>
            </w:r>
            <w:r>
              <w:rPr>
                <w:rFonts w:cs="宋体"/>
                <w:sz w:val="18"/>
                <w:szCs w:val="18"/>
              </w:rPr>
              <w:t>危险品除外</w:t>
            </w:r>
            <w:r>
              <w:rPr>
                <w:rFonts w:cs="宋体"/>
                <w:sz w:val="18"/>
                <w:szCs w:val="18"/>
              </w:rPr>
              <w:t>)</w:t>
            </w:r>
            <w:r>
              <w:rPr>
                <w:rFonts w:cs="宋体"/>
                <w:sz w:val="18"/>
                <w:szCs w:val="18"/>
              </w:rPr>
              <w:t>、化工产品及原料</w:t>
            </w:r>
            <w:r>
              <w:rPr>
                <w:rFonts w:cs="宋体"/>
                <w:sz w:val="18"/>
                <w:szCs w:val="18"/>
              </w:rPr>
              <w:t>(</w:t>
            </w:r>
            <w:r>
              <w:rPr>
                <w:rFonts w:cs="宋体"/>
                <w:sz w:val="18"/>
                <w:szCs w:val="18"/>
              </w:rPr>
              <w:t>危险品除外</w:t>
            </w:r>
            <w:r>
              <w:rPr>
                <w:rFonts w:cs="宋体"/>
                <w:sz w:val="18"/>
                <w:szCs w:val="18"/>
              </w:rPr>
              <w:t>)</w:t>
            </w:r>
            <w:r>
              <w:rPr>
                <w:rFonts w:cs="宋体"/>
                <w:sz w:val="18"/>
                <w:szCs w:val="18"/>
              </w:rPr>
              <w:t>、炉料、机械产品、电器产品、金属制品、日用百货、办公用品的批发和零售；仓储服务</w:t>
            </w:r>
            <w:r>
              <w:rPr>
                <w:rFonts w:cs="宋体"/>
                <w:sz w:val="18"/>
                <w:szCs w:val="18"/>
              </w:rPr>
              <w:t>(</w:t>
            </w:r>
            <w:r>
              <w:rPr>
                <w:rFonts w:cs="宋体"/>
                <w:sz w:val="18"/>
                <w:szCs w:val="18"/>
              </w:rPr>
              <w:t>危险品除外</w:t>
            </w:r>
            <w:r>
              <w:rPr>
                <w:rFonts w:cs="宋体"/>
                <w:sz w:val="18"/>
                <w:szCs w:val="18"/>
              </w:rPr>
              <w:t>)</w:t>
            </w:r>
            <w:r>
              <w:rPr>
                <w:rFonts w:cs="宋体"/>
                <w:sz w:val="18"/>
                <w:szCs w:val="18"/>
              </w:rPr>
              <w:t>，普通道路货物运输；金属材料加工及货物配送。</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157EE6CD" w14:textId="77777777" w:rsidR="00264E06" w:rsidRDefault="00B8723E">
            <w:pPr>
              <w:spacing w:line="200" w:lineRule="exact"/>
              <w:rPr>
                <w:rFonts w:hint="eastAsia"/>
              </w:rPr>
            </w:pPr>
            <w:r>
              <w:rPr>
                <w:rFonts w:cs="宋体"/>
                <w:sz w:val="18"/>
                <w:szCs w:val="18"/>
              </w:rPr>
              <w:t>(41)</w:t>
            </w:r>
            <w:r>
              <w:rPr>
                <w:rFonts w:cs="宋体"/>
                <w:sz w:val="18"/>
                <w:szCs w:val="18"/>
              </w:rPr>
              <w:t>信托贷款：资产类型为信托公司设立的固定收益类信托计划，底层资产为向融资人如东县民泰城乡建设工程有限公司发放信托贷款，资产到期日不超过理财产品最近一次开放日。融资人评级为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，融资人第一大股东为如东县金鑫交通工程建设投资有限公司，持股比例为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房地产开发经营</w:t>
            </w:r>
            <w:r>
              <w:rPr>
                <w:rFonts w:cs="宋体"/>
                <w:sz w:val="18"/>
                <w:szCs w:val="18"/>
              </w:rPr>
              <w:t>;</w:t>
            </w:r>
            <w:r>
              <w:rPr>
                <w:rFonts w:cs="宋体"/>
                <w:sz w:val="18"/>
                <w:szCs w:val="18"/>
              </w:rPr>
              <w:t>为城市基础建设投资、开发、服务</w:t>
            </w:r>
            <w:r>
              <w:rPr>
                <w:rFonts w:cs="宋体"/>
                <w:sz w:val="18"/>
                <w:szCs w:val="18"/>
              </w:rPr>
              <w:t>;</w:t>
            </w:r>
            <w:r>
              <w:rPr>
                <w:rFonts w:cs="宋体"/>
                <w:sz w:val="18"/>
                <w:szCs w:val="18"/>
              </w:rPr>
              <w:t>房屋建筑工程、市政公用工程、公路工程、建筑智能化工程、园林绿化工程、水利工程施工</w:t>
            </w:r>
            <w:r>
              <w:rPr>
                <w:rFonts w:cs="宋体"/>
                <w:sz w:val="18"/>
                <w:szCs w:val="18"/>
              </w:rPr>
              <w:t>;</w:t>
            </w:r>
            <w:r>
              <w:rPr>
                <w:rFonts w:cs="宋体"/>
                <w:sz w:val="18"/>
                <w:szCs w:val="18"/>
              </w:rPr>
              <w:t>房屋征收劳务服务</w:t>
            </w:r>
            <w:r>
              <w:rPr>
                <w:rFonts w:cs="宋体"/>
                <w:sz w:val="18"/>
                <w:szCs w:val="18"/>
              </w:rPr>
              <w:t>;</w:t>
            </w:r>
            <w:r>
              <w:rPr>
                <w:rFonts w:cs="宋体"/>
                <w:sz w:val="18"/>
                <w:szCs w:val="18"/>
              </w:rPr>
              <w:t>房屋拆除</w:t>
            </w:r>
            <w:r>
              <w:rPr>
                <w:rFonts w:cs="宋体"/>
                <w:sz w:val="18"/>
                <w:szCs w:val="18"/>
              </w:rPr>
              <w:t>;</w:t>
            </w:r>
            <w:r>
              <w:rPr>
                <w:rFonts w:cs="宋体"/>
                <w:sz w:val="18"/>
                <w:szCs w:val="18"/>
              </w:rPr>
              <w:t>供应生活饮用水</w:t>
            </w:r>
            <w:r>
              <w:rPr>
                <w:rFonts w:cs="宋体"/>
                <w:sz w:val="18"/>
                <w:szCs w:val="18"/>
              </w:rPr>
              <w:t>;</w:t>
            </w:r>
            <w:r>
              <w:rPr>
                <w:rFonts w:cs="宋体"/>
                <w:sz w:val="18"/>
                <w:szCs w:val="18"/>
              </w:rPr>
              <w:t>自来水管网建设、安装、维护</w:t>
            </w:r>
            <w:r>
              <w:rPr>
                <w:rFonts w:cs="宋体"/>
                <w:sz w:val="18"/>
                <w:szCs w:val="18"/>
              </w:rPr>
              <w:t>;</w:t>
            </w:r>
            <w:r>
              <w:rPr>
                <w:rFonts w:cs="宋体"/>
                <w:sz w:val="18"/>
                <w:szCs w:val="18"/>
              </w:rPr>
              <w:t>污水处理设施、环保基础设施投资建设</w:t>
            </w:r>
            <w:r>
              <w:rPr>
                <w:rFonts w:cs="宋体"/>
                <w:sz w:val="18"/>
                <w:szCs w:val="18"/>
              </w:rPr>
              <w:t>;</w:t>
            </w:r>
            <w:r>
              <w:rPr>
                <w:rFonts w:cs="宋体"/>
                <w:sz w:val="18"/>
                <w:szCs w:val="18"/>
              </w:rPr>
              <w:t>苗木种植</w:t>
            </w:r>
            <w:r>
              <w:rPr>
                <w:rFonts w:cs="宋体"/>
                <w:sz w:val="18"/>
                <w:szCs w:val="18"/>
              </w:rPr>
              <w:t>;</w:t>
            </w:r>
            <w:r>
              <w:rPr>
                <w:rFonts w:cs="宋体"/>
                <w:sz w:val="18"/>
                <w:szCs w:val="18"/>
              </w:rPr>
              <w:t>自有房屋租赁服务</w:t>
            </w:r>
            <w:r>
              <w:rPr>
                <w:rFonts w:cs="宋体"/>
                <w:sz w:val="18"/>
                <w:szCs w:val="18"/>
              </w:rPr>
              <w:t>;</w:t>
            </w:r>
            <w:r>
              <w:rPr>
                <w:rFonts w:cs="宋体"/>
                <w:sz w:val="18"/>
                <w:szCs w:val="18"/>
              </w:rPr>
              <w:t>建材销售</w:t>
            </w:r>
            <w:r>
              <w:rPr>
                <w:rFonts w:cs="宋体"/>
                <w:sz w:val="18"/>
                <w:szCs w:val="18"/>
              </w:rPr>
              <w:t>;</w:t>
            </w:r>
            <w:r>
              <w:rPr>
                <w:rFonts w:cs="宋体"/>
                <w:sz w:val="18"/>
                <w:szCs w:val="18"/>
              </w:rPr>
              <w:t>水利工程投资</w:t>
            </w:r>
            <w:r>
              <w:rPr>
                <w:rFonts w:cs="宋体"/>
                <w:sz w:val="18"/>
                <w:szCs w:val="18"/>
              </w:rPr>
              <w:t>;</w:t>
            </w:r>
            <w:r>
              <w:rPr>
                <w:rFonts w:cs="宋体"/>
                <w:sz w:val="18"/>
                <w:szCs w:val="18"/>
              </w:rPr>
              <w:t>水利基础设施建设</w:t>
            </w:r>
            <w:r>
              <w:rPr>
                <w:rFonts w:cs="宋体"/>
                <w:sz w:val="18"/>
                <w:szCs w:val="18"/>
              </w:rPr>
              <w:t>;</w:t>
            </w:r>
            <w:r>
              <w:rPr>
                <w:rFonts w:cs="宋体"/>
                <w:sz w:val="18"/>
                <w:szCs w:val="18"/>
              </w:rPr>
              <w:t>地下综合管廊规划、投资、建设、运营、维护、咨询及项目管理。</w:t>
            </w:r>
            <w:r>
              <w:rPr>
                <w:rFonts w:cs="宋体"/>
                <w:sz w:val="18"/>
                <w:szCs w:val="18"/>
              </w:rPr>
              <w:t>(</w:t>
            </w:r>
            <w:r>
              <w:rPr>
                <w:rFonts w:cs="宋体"/>
                <w:sz w:val="18"/>
                <w:szCs w:val="18"/>
              </w:rPr>
              <w:t>依法须批准的项目</w:t>
            </w:r>
            <w:r>
              <w:rPr>
                <w:rFonts w:cs="宋体"/>
                <w:sz w:val="18"/>
                <w:szCs w:val="18"/>
              </w:rPr>
              <w:t>,</w:t>
            </w:r>
            <w:r>
              <w:rPr>
                <w:rFonts w:cs="宋体"/>
                <w:sz w:val="18"/>
                <w:szCs w:val="18"/>
              </w:rPr>
              <w:t>经相关部门批准后方可开展经营活动</w:t>
            </w:r>
            <w:r>
              <w:rPr>
                <w:rFonts w:cs="宋体"/>
                <w:sz w:val="18"/>
                <w:szCs w:val="18"/>
              </w:rPr>
              <w:t>)</w:t>
            </w:r>
          </w:p>
          <w:p w14:paraId="406907CF" w14:textId="77777777" w:rsidR="00264E06" w:rsidRDefault="00B8723E">
            <w:pPr>
              <w:spacing w:line="200" w:lineRule="exact"/>
              <w:rPr>
                <w:rFonts w:hint="eastAsia"/>
              </w:rPr>
            </w:pPr>
            <w:r>
              <w:rPr>
                <w:rFonts w:cs="宋体"/>
                <w:sz w:val="18"/>
                <w:szCs w:val="18"/>
              </w:rPr>
              <w:t>(42)</w:t>
            </w:r>
            <w:r>
              <w:rPr>
                <w:rFonts w:cs="宋体"/>
                <w:sz w:val="18"/>
                <w:szCs w:val="18"/>
              </w:rPr>
              <w:t>信托贷款：资产类型为信托公司设立的固定收益类信托计划，底层资产为向融资人仪征市扬子文旅控股集团有限公司发放信托贷款，资产到期日不超过理财产品最近一次开放日。融资人评级为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，融资人第一大股东为仪征市国有资产管理中心，持股比例为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185D7907" w14:textId="77777777" w:rsidR="00264E06" w:rsidRDefault="00B8723E">
            <w:pPr>
              <w:spacing w:line="200" w:lineRule="exact"/>
              <w:rPr>
                <w:rFonts w:hint="eastAsia"/>
              </w:rPr>
            </w:pPr>
            <w:r>
              <w:rPr>
                <w:rFonts w:cs="宋体"/>
                <w:sz w:val="18"/>
                <w:szCs w:val="18"/>
              </w:rPr>
              <w:t>(43)</w:t>
            </w:r>
            <w:r>
              <w:rPr>
                <w:rFonts w:cs="宋体"/>
                <w:sz w:val="18"/>
                <w:szCs w:val="18"/>
              </w:rPr>
              <w:t>信托贷款：资产类型为信托公司设立的固定收益类信托计划，底层资产为向融资人江苏武进绿色建筑产业投资有限公司发放信托贷</w:t>
            </w:r>
            <w:r>
              <w:rPr>
                <w:rFonts w:cs="宋体"/>
                <w:sz w:val="18"/>
                <w:szCs w:val="18"/>
              </w:rPr>
              <w:lastRenderedPageBreak/>
              <w:t>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，融资人第一大股东为常州市武进建设资产经营有限公司，持股比例为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绿色建筑产业投资</w:t>
            </w:r>
            <w:r>
              <w:rPr>
                <w:rFonts w:cs="宋体"/>
                <w:sz w:val="18"/>
                <w:szCs w:val="18"/>
              </w:rPr>
              <w:t>;</w:t>
            </w:r>
            <w:r>
              <w:rPr>
                <w:rFonts w:cs="宋体"/>
                <w:sz w:val="18"/>
                <w:szCs w:val="18"/>
              </w:rPr>
              <w:t>土地整理</w:t>
            </w:r>
            <w:r>
              <w:rPr>
                <w:rFonts w:cs="宋体"/>
                <w:sz w:val="18"/>
                <w:szCs w:val="18"/>
              </w:rPr>
              <w:t>;</w:t>
            </w:r>
            <w:r>
              <w:rPr>
                <w:rFonts w:cs="宋体"/>
                <w:sz w:val="18"/>
                <w:szCs w:val="18"/>
              </w:rPr>
              <w:t>基础设施开发</w:t>
            </w:r>
            <w:r>
              <w:rPr>
                <w:rFonts w:cs="宋体"/>
                <w:sz w:val="18"/>
                <w:szCs w:val="18"/>
              </w:rPr>
              <w:t>;</w:t>
            </w:r>
            <w:r>
              <w:rPr>
                <w:rFonts w:cs="宋体"/>
                <w:sz w:val="18"/>
                <w:szCs w:val="18"/>
              </w:rPr>
              <w:t>绿色建材与环保设备研发、销售</w:t>
            </w:r>
            <w:r>
              <w:rPr>
                <w:rFonts w:cs="宋体"/>
                <w:sz w:val="18"/>
                <w:szCs w:val="18"/>
              </w:rPr>
              <w:t>;</w:t>
            </w:r>
            <w:r>
              <w:rPr>
                <w:rFonts w:cs="宋体"/>
                <w:sz w:val="18"/>
                <w:szCs w:val="18"/>
              </w:rPr>
              <w:t>节能改造工程施工</w:t>
            </w:r>
            <w:r>
              <w:rPr>
                <w:rFonts w:cs="宋体"/>
                <w:sz w:val="18"/>
                <w:szCs w:val="18"/>
              </w:rPr>
              <w:t>;</w:t>
            </w:r>
            <w:r>
              <w:rPr>
                <w:rFonts w:cs="宋体"/>
                <w:sz w:val="18"/>
                <w:szCs w:val="18"/>
              </w:rPr>
              <w:t>太阳能光伏发电</w:t>
            </w:r>
            <w:r>
              <w:rPr>
                <w:rFonts w:cs="宋体"/>
                <w:sz w:val="18"/>
                <w:szCs w:val="18"/>
              </w:rPr>
              <w:t>;</w:t>
            </w:r>
            <w:r>
              <w:rPr>
                <w:rFonts w:cs="宋体"/>
                <w:sz w:val="18"/>
                <w:szCs w:val="18"/>
              </w:rPr>
              <w:t>合同能源管理</w:t>
            </w:r>
            <w:r>
              <w:rPr>
                <w:rFonts w:cs="宋体"/>
                <w:sz w:val="18"/>
                <w:szCs w:val="18"/>
              </w:rPr>
              <w:t>;</w:t>
            </w:r>
            <w:r>
              <w:rPr>
                <w:rFonts w:cs="宋体"/>
                <w:sz w:val="18"/>
                <w:szCs w:val="18"/>
              </w:rPr>
              <w:t>绿色科技服务</w:t>
            </w:r>
            <w:r>
              <w:rPr>
                <w:rFonts w:cs="宋体"/>
                <w:sz w:val="18"/>
                <w:szCs w:val="18"/>
              </w:rPr>
              <w:t>;</w:t>
            </w:r>
            <w:r>
              <w:rPr>
                <w:rFonts w:cs="宋体"/>
                <w:sz w:val="18"/>
                <w:szCs w:val="18"/>
              </w:rPr>
              <w:t>会展服务。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54F8B970" w14:textId="77777777" w:rsidR="00264E06" w:rsidRDefault="00B8723E">
            <w:pPr>
              <w:spacing w:line="200" w:lineRule="exact"/>
              <w:rPr>
                <w:rFonts w:hint="eastAsia"/>
              </w:rPr>
            </w:pPr>
            <w:r>
              <w:rPr>
                <w:rFonts w:cs="宋体"/>
                <w:sz w:val="18"/>
                <w:szCs w:val="18"/>
              </w:rPr>
              <w:t>(44)</w:t>
            </w:r>
            <w:r>
              <w:rPr>
                <w:rFonts w:cs="宋体"/>
                <w:sz w:val="18"/>
                <w:szCs w:val="18"/>
              </w:rPr>
              <w:t>信托贷款：资产类型为信托公司设立的固定收益类信托计划，底层资产为向融资人常州新运城市发展集团有限公司发放信托贷款，资产到期日不超过理财产品最近一次开放日。融资人评级为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市政设施管理</w:t>
            </w:r>
            <w:r>
              <w:rPr>
                <w:rFonts w:cs="宋体"/>
                <w:sz w:val="18"/>
                <w:szCs w:val="18"/>
              </w:rPr>
              <w:t>;</w:t>
            </w:r>
            <w:r>
              <w:rPr>
                <w:rFonts w:cs="宋体"/>
                <w:sz w:val="18"/>
                <w:szCs w:val="18"/>
              </w:rPr>
              <w:t>工程管理服务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住房租赁</w:t>
            </w:r>
            <w:r>
              <w:rPr>
                <w:rFonts w:cs="宋体"/>
                <w:sz w:val="18"/>
                <w:szCs w:val="18"/>
              </w:rPr>
              <w:t>;</w:t>
            </w:r>
            <w:r>
              <w:rPr>
                <w:rFonts w:cs="宋体"/>
                <w:sz w:val="18"/>
                <w:szCs w:val="18"/>
              </w:rPr>
              <w:t>物业管理</w:t>
            </w:r>
            <w:r>
              <w:rPr>
                <w:rFonts w:cs="宋体"/>
                <w:sz w:val="18"/>
                <w:szCs w:val="18"/>
              </w:rPr>
              <w:t>;</w:t>
            </w:r>
            <w:r>
              <w:rPr>
                <w:rFonts w:cs="宋体"/>
                <w:sz w:val="18"/>
                <w:szCs w:val="18"/>
              </w:rPr>
              <w:t>五金产品零售</w:t>
            </w:r>
            <w:r>
              <w:rPr>
                <w:rFonts w:cs="宋体"/>
                <w:sz w:val="18"/>
                <w:szCs w:val="18"/>
              </w:rPr>
              <w:t>;</w:t>
            </w:r>
            <w:r>
              <w:rPr>
                <w:rFonts w:cs="宋体"/>
                <w:sz w:val="18"/>
                <w:szCs w:val="18"/>
              </w:rPr>
              <w:t>电子元器件批发</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日用百货销售</w:t>
            </w:r>
            <w:r>
              <w:rPr>
                <w:rFonts w:cs="宋体"/>
                <w:sz w:val="18"/>
                <w:szCs w:val="18"/>
              </w:rPr>
              <w:t>;</w:t>
            </w:r>
            <w:r>
              <w:rPr>
                <w:rFonts w:cs="宋体"/>
                <w:sz w:val="18"/>
                <w:szCs w:val="18"/>
              </w:rPr>
              <w:t>办公设备销售</w:t>
            </w:r>
            <w:r>
              <w:rPr>
                <w:rFonts w:cs="宋体"/>
                <w:sz w:val="18"/>
                <w:szCs w:val="18"/>
              </w:rPr>
              <w:t>;</w:t>
            </w:r>
            <w:r>
              <w:rPr>
                <w:rFonts w:cs="宋体"/>
                <w:sz w:val="18"/>
                <w:szCs w:val="18"/>
              </w:rPr>
              <w:t>办公设备耗材销售</w:t>
            </w:r>
            <w:r>
              <w:rPr>
                <w:rFonts w:cs="宋体"/>
                <w:sz w:val="18"/>
                <w:szCs w:val="18"/>
              </w:rPr>
              <w:t>;</w:t>
            </w:r>
            <w:r>
              <w:rPr>
                <w:rFonts w:cs="宋体"/>
                <w:sz w:val="18"/>
                <w:szCs w:val="18"/>
              </w:rPr>
              <w:t>针纺织品销售</w:t>
            </w:r>
            <w:r>
              <w:rPr>
                <w:rFonts w:cs="宋体"/>
                <w:sz w:val="18"/>
                <w:szCs w:val="18"/>
              </w:rPr>
              <w:t>;</w:t>
            </w:r>
            <w:r>
              <w:rPr>
                <w:rFonts w:cs="宋体"/>
                <w:sz w:val="18"/>
                <w:szCs w:val="18"/>
              </w:rPr>
              <w:t>服装服饰零售</w:t>
            </w:r>
            <w:r>
              <w:rPr>
                <w:rFonts w:cs="宋体"/>
                <w:sz w:val="18"/>
                <w:szCs w:val="18"/>
              </w:rPr>
              <w:t>;</w:t>
            </w:r>
            <w:r>
              <w:rPr>
                <w:rFonts w:cs="宋体"/>
                <w:sz w:val="18"/>
                <w:szCs w:val="18"/>
              </w:rPr>
              <w:t>服装服饰批发</w:t>
            </w:r>
            <w:r>
              <w:rPr>
                <w:rFonts w:cs="宋体"/>
                <w:sz w:val="18"/>
                <w:szCs w:val="18"/>
              </w:rPr>
              <w:t>;</w:t>
            </w:r>
            <w:r>
              <w:rPr>
                <w:rFonts w:cs="宋体"/>
                <w:sz w:val="18"/>
                <w:szCs w:val="18"/>
              </w:rPr>
              <w:t>建筑材料销售</w:t>
            </w:r>
            <w:r>
              <w:rPr>
                <w:rFonts w:cs="宋体"/>
                <w:sz w:val="18"/>
                <w:szCs w:val="18"/>
              </w:rPr>
              <w:t>;</w:t>
            </w:r>
            <w:r>
              <w:rPr>
                <w:rFonts w:cs="宋体"/>
                <w:sz w:val="18"/>
                <w:szCs w:val="18"/>
              </w:rPr>
              <w:t>金属材料销售</w:t>
            </w:r>
            <w:r>
              <w:rPr>
                <w:rFonts w:cs="宋体"/>
                <w:sz w:val="18"/>
                <w:szCs w:val="18"/>
              </w:rPr>
              <w:t>;</w:t>
            </w:r>
            <w:r>
              <w:rPr>
                <w:rFonts w:cs="宋体"/>
                <w:sz w:val="18"/>
                <w:szCs w:val="18"/>
              </w:rPr>
              <w:t>建筑工程用机械销售</w:t>
            </w:r>
            <w:r>
              <w:rPr>
                <w:rFonts w:cs="宋体"/>
                <w:sz w:val="18"/>
                <w:szCs w:val="18"/>
              </w:rPr>
              <w:t>;</w:t>
            </w:r>
            <w:r>
              <w:rPr>
                <w:rFonts w:cs="宋体"/>
                <w:sz w:val="18"/>
                <w:szCs w:val="18"/>
              </w:rPr>
              <w:t>矿山机械销售</w:t>
            </w:r>
            <w:r>
              <w:rPr>
                <w:rFonts w:cs="宋体"/>
                <w:sz w:val="18"/>
                <w:szCs w:val="18"/>
              </w:rPr>
              <w:t>;</w:t>
            </w:r>
            <w:r>
              <w:rPr>
                <w:rFonts w:cs="宋体"/>
                <w:sz w:val="18"/>
                <w:szCs w:val="18"/>
              </w:rPr>
              <w:t>隧道施工专用机械销售</w:t>
            </w:r>
            <w:r>
              <w:rPr>
                <w:rFonts w:cs="宋体"/>
                <w:sz w:val="18"/>
                <w:szCs w:val="18"/>
              </w:rPr>
              <w:t>;</w:t>
            </w:r>
            <w:r>
              <w:rPr>
                <w:rFonts w:cs="宋体"/>
                <w:sz w:val="18"/>
                <w:szCs w:val="18"/>
              </w:rPr>
              <w:t>畜牧机械销售</w:t>
            </w:r>
            <w:r>
              <w:rPr>
                <w:rFonts w:cs="宋体"/>
                <w:sz w:val="18"/>
                <w:szCs w:val="18"/>
              </w:rPr>
              <w:t>;</w:t>
            </w:r>
            <w:r>
              <w:rPr>
                <w:rFonts w:cs="宋体"/>
                <w:sz w:val="18"/>
                <w:szCs w:val="18"/>
              </w:rPr>
              <w:t>气体压缩机械销售</w:t>
            </w:r>
            <w:r>
              <w:rPr>
                <w:rFonts w:cs="宋体"/>
                <w:sz w:val="18"/>
                <w:szCs w:val="18"/>
              </w:rPr>
              <w:t>;</w:t>
            </w:r>
            <w:r>
              <w:rPr>
                <w:rFonts w:cs="宋体"/>
                <w:sz w:val="18"/>
                <w:szCs w:val="18"/>
              </w:rPr>
              <w:t>铸造机械销售</w:t>
            </w:r>
            <w:r>
              <w:rPr>
                <w:rFonts w:cs="宋体"/>
                <w:sz w:val="18"/>
                <w:szCs w:val="18"/>
              </w:rPr>
              <w:t>;</w:t>
            </w:r>
            <w:r>
              <w:rPr>
                <w:rFonts w:cs="宋体"/>
                <w:sz w:val="18"/>
                <w:szCs w:val="18"/>
              </w:rPr>
              <w:t>农业机械销售</w:t>
            </w:r>
            <w:r>
              <w:rPr>
                <w:rFonts w:cs="宋体"/>
                <w:sz w:val="18"/>
                <w:szCs w:val="18"/>
              </w:rPr>
              <w:t>;</w:t>
            </w:r>
            <w:r>
              <w:rPr>
                <w:rFonts w:cs="宋体"/>
                <w:sz w:val="18"/>
                <w:szCs w:val="18"/>
              </w:rPr>
              <w:t>农林牧渔机械配件销售</w:t>
            </w:r>
            <w:r>
              <w:rPr>
                <w:rFonts w:cs="宋体"/>
                <w:sz w:val="18"/>
                <w:szCs w:val="18"/>
              </w:rPr>
              <w:t>;</w:t>
            </w:r>
            <w:r>
              <w:rPr>
                <w:rFonts w:cs="宋体"/>
                <w:sz w:val="18"/>
                <w:szCs w:val="18"/>
              </w:rPr>
              <w:t>机械零件、零部件销售</w:t>
            </w:r>
            <w:r>
              <w:rPr>
                <w:rFonts w:cs="宋体"/>
                <w:sz w:val="18"/>
                <w:szCs w:val="18"/>
              </w:rPr>
              <w:t>;</w:t>
            </w:r>
            <w:r>
              <w:rPr>
                <w:rFonts w:cs="宋体"/>
                <w:sz w:val="18"/>
                <w:szCs w:val="18"/>
              </w:rPr>
              <w:t>橡胶制品销售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64EEEADB" w14:textId="77777777" w:rsidR="00264E06" w:rsidRDefault="00B8723E">
            <w:pPr>
              <w:spacing w:line="200" w:lineRule="exact"/>
              <w:rPr>
                <w:rFonts w:hint="eastAsia"/>
              </w:rPr>
            </w:pPr>
            <w:r>
              <w:rPr>
                <w:rFonts w:cs="宋体"/>
                <w:sz w:val="18"/>
                <w:szCs w:val="18"/>
              </w:rPr>
              <w:t>(45)</w:t>
            </w:r>
            <w:r>
              <w:rPr>
                <w:rFonts w:cs="宋体"/>
                <w:sz w:val="18"/>
                <w:szCs w:val="18"/>
              </w:rPr>
              <w:t>券商收益凭证：资产类型为证券公司发行的收益凭证，资产到期日不超过理财产品最近一次开放日，融资人为华宝证券股份有限公司，融资人评级为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14:paraId="3CB4C659" w14:textId="77777777" w:rsidR="00264E06" w:rsidRDefault="00B8723E">
            <w:pPr>
              <w:spacing w:line="200" w:lineRule="exact"/>
              <w:rPr>
                <w:rFonts w:hint="eastAsia"/>
              </w:rPr>
            </w:pPr>
            <w:r>
              <w:rPr>
                <w:rFonts w:cs="宋体"/>
                <w:sz w:val="18"/>
                <w:szCs w:val="18"/>
              </w:rPr>
              <w:t>(46)</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14:paraId="7E2A28A8" w14:textId="77777777" w:rsidR="00264E06" w:rsidRDefault="00B8723E">
            <w:pPr>
              <w:spacing w:line="200" w:lineRule="exact"/>
              <w:rPr>
                <w:rFonts w:hint="eastAsia"/>
              </w:rPr>
            </w:pPr>
            <w:r>
              <w:rPr>
                <w:rFonts w:cs="宋体"/>
                <w:sz w:val="18"/>
                <w:szCs w:val="18"/>
              </w:rPr>
              <w:t>(47)</w:t>
            </w:r>
            <w:r>
              <w:rPr>
                <w:rFonts w:cs="宋体"/>
                <w:sz w:val="18"/>
                <w:szCs w:val="18"/>
              </w:rPr>
              <w:t>券商收益凭证：资产类型为证券公司发行的收益凭证，资产到期日不超过理财产品最近一次开放日，融资人为山西证券股份有限公司，融资人评级为</w:t>
            </w:r>
            <w:r>
              <w:rPr>
                <w:rFonts w:cs="宋体"/>
                <w:sz w:val="18"/>
                <w:szCs w:val="18"/>
              </w:rPr>
              <w:t>AAA</w:t>
            </w:r>
            <w:r>
              <w:rPr>
                <w:rFonts w:cs="宋体"/>
                <w:sz w:val="18"/>
                <w:szCs w:val="18"/>
              </w:rPr>
              <w:t>（评级机构为中诚信国际信用评级有限责任公司）。</w:t>
            </w:r>
          </w:p>
          <w:p w14:paraId="3266BD8D" w14:textId="77777777" w:rsidR="00264E06" w:rsidRDefault="00B8723E">
            <w:pPr>
              <w:spacing w:line="200" w:lineRule="exact"/>
              <w:rPr>
                <w:rFonts w:hint="eastAsia"/>
              </w:rPr>
            </w:pPr>
            <w:r>
              <w:rPr>
                <w:rFonts w:cs="宋体"/>
                <w:sz w:val="18"/>
                <w:szCs w:val="18"/>
              </w:rPr>
              <w:t>(48)</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14:paraId="2A82A244" w14:textId="77777777" w:rsidR="00264E06" w:rsidRDefault="00B8723E">
            <w:pPr>
              <w:spacing w:line="200" w:lineRule="exact"/>
              <w:rPr>
                <w:rFonts w:hint="eastAsia"/>
              </w:rPr>
            </w:pPr>
            <w:r>
              <w:rPr>
                <w:rFonts w:cs="宋体"/>
                <w:sz w:val="18"/>
                <w:szCs w:val="18"/>
              </w:rPr>
              <w:t>(49)</w:t>
            </w:r>
            <w:r>
              <w:rPr>
                <w:rFonts w:cs="宋体"/>
                <w:sz w:val="18"/>
                <w:szCs w:val="18"/>
              </w:rPr>
              <w:t>同业借款：资产类型为南银理财有限责任公司向持牌金融机构发放的同业借款，资产到期日不超过理财产品最近一次开放日，融资人为中国中信金融资产管理股份有限公司。</w:t>
            </w:r>
          </w:p>
          <w:p w14:paraId="7097CE96" w14:textId="77777777" w:rsidR="00264E06" w:rsidRDefault="00B8723E">
            <w:pPr>
              <w:spacing w:line="200" w:lineRule="exact"/>
              <w:rPr>
                <w:rFonts w:hint="eastAsia"/>
              </w:rPr>
            </w:pPr>
            <w:r>
              <w:rPr>
                <w:rFonts w:cs="宋体"/>
                <w:sz w:val="18"/>
                <w:szCs w:val="18"/>
              </w:rPr>
              <w:t>(50)</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14:paraId="0ADD4010" w14:textId="77777777" w:rsidR="00264E06" w:rsidRDefault="00B8723E">
            <w:pPr>
              <w:spacing w:line="200" w:lineRule="exact"/>
              <w:rPr>
                <w:rFonts w:hint="eastAsia"/>
              </w:rPr>
            </w:pPr>
            <w:r>
              <w:rPr>
                <w:rFonts w:cs="宋体"/>
                <w:sz w:val="18"/>
                <w:szCs w:val="18"/>
              </w:rPr>
              <w:t>(51)</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14:paraId="64EF6B1F" w14:textId="77777777" w:rsidR="00264E06" w:rsidRDefault="00B8723E">
            <w:pPr>
              <w:spacing w:line="200" w:lineRule="exact"/>
              <w:rPr>
                <w:rFonts w:hint="eastAsia"/>
              </w:rPr>
            </w:pPr>
            <w:r>
              <w:rPr>
                <w:rFonts w:cs="宋体"/>
                <w:sz w:val="18"/>
                <w:szCs w:val="18"/>
              </w:rPr>
              <w:t>(52)</w:t>
            </w:r>
            <w:r>
              <w:rPr>
                <w:rFonts w:cs="宋体"/>
                <w:sz w:val="18"/>
                <w:szCs w:val="18"/>
              </w:rPr>
              <w:t>同业借款：资产类型为南银理财有限责任公司向持牌金融机构发放的同业借款，资产到期日不超过理财产品最近一次开放日，融资人为中国长城资产管理股份有限公司。</w:t>
            </w:r>
          </w:p>
          <w:p w14:paraId="4FED5EC6" w14:textId="77777777" w:rsidR="00264E06" w:rsidRDefault="00B8723E">
            <w:pPr>
              <w:spacing w:line="200" w:lineRule="exact"/>
              <w:rPr>
                <w:rFonts w:hint="eastAsia"/>
              </w:rPr>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264E06" w14:paraId="6F235DD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8C5A4D" w14:textId="77777777" w:rsidR="00264E06" w:rsidRDefault="00B8723E">
            <w:pPr>
              <w:widowControl/>
              <w:spacing w:line="200" w:lineRule="exact"/>
              <w:jc w:val="left"/>
              <w:rPr>
                <w:rFonts w:hint="eastAsia"/>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3C7133EF" w14:textId="77777777" w:rsidR="00264E06" w:rsidRDefault="00B8723E">
            <w:pPr>
              <w:spacing w:line="200" w:lineRule="exact"/>
              <w:jc w:val="left"/>
              <w:rPr>
                <w:rFonts w:cs="宋体" w:hint="eastAsia"/>
                <w:sz w:val="18"/>
                <w:szCs w:val="18"/>
              </w:rPr>
            </w:pPr>
            <w:r>
              <w:rPr>
                <w:rFonts w:cs="宋体"/>
                <w:sz w:val="18"/>
                <w:szCs w:val="18"/>
              </w:rPr>
              <w:t>A</w:t>
            </w:r>
            <w:r>
              <w:rPr>
                <w:rFonts w:cs="宋体"/>
                <w:sz w:val="18"/>
                <w:szCs w:val="18"/>
              </w:rPr>
              <w:t>份额</w:t>
            </w:r>
            <w:r>
              <w:rPr>
                <w:rFonts w:cs="宋体"/>
                <w:sz w:val="18"/>
                <w:szCs w:val="18"/>
              </w:rPr>
              <w:t>/</w:t>
            </w:r>
            <w:r>
              <w:rPr>
                <w:rFonts w:cs="宋体"/>
                <w:sz w:val="18"/>
                <w:szCs w:val="18"/>
              </w:rPr>
              <w:t>A2</w:t>
            </w:r>
            <w:r>
              <w:rPr>
                <w:rFonts w:cs="宋体"/>
                <w:sz w:val="18"/>
                <w:szCs w:val="18"/>
              </w:rPr>
              <w:t>份额</w:t>
            </w:r>
            <w:r>
              <w:rPr>
                <w:rFonts w:cs="宋体"/>
                <w:sz w:val="18"/>
                <w:szCs w:val="18"/>
              </w:rPr>
              <w:t>/</w:t>
            </w:r>
            <w:r>
              <w:rPr>
                <w:rFonts w:cs="宋体"/>
                <w:sz w:val="18"/>
                <w:szCs w:val="18"/>
              </w:rPr>
              <w:t>A</w:t>
            </w:r>
            <w:r>
              <w:rPr>
                <w:rFonts w:cs="宋体"/>
                <w:sz w:val="18"/>
                <w:szCs w:val="18"/>
              </w:rPr>
              <w:t>3</w:t>
            </w:r>
            <w:r>
              <w:rPr>
                <w:rFonts w:cs="宋体"/>
                <w:sz w:val="18"/>
                <w:szCs w:val="18"/>
              </w:rPr>
              <w:t>份额</w:t>
            </w:r>
            <w:r>
              <w:rPr>
                <w:rFonts w:cs="宋体"/>
                <w:sz w:val="18"/>
                <w:szCs w:val="18"/>
              </w:rPr>
              <w:t>/</w:t>
            </w:r>
            <w:r>
              <w:rPr>
                <w:rFonts w:cs="宋体"/>
                <w:sz w:val="18"/>
                <w:szCs w:val="18"/>
              </w:rPr>
              <w:t>A</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5DE22A52" w14:textId="77777777" w:rsidR="00264E06" w:rsidRDefault="00B8723E">
            <w:pPr>
              <w:spacing w:line="200" w:lineRule="exact"/>
              <w:jc w:val="left"/>
              <w:rPr>
                <w:rFonts w:cs="宋体" w:hint="eastAsia"/>
                <w:sz w:val="18"/>
                <w:szCs w:val="18"/>
              </w:rPr>
            </w:pPr>
            <w:r>
              <w:rPr>
                <w:rFonts w:cs="宋体"/>
                <w:sz w:val="18"/>
                <w:szCs w:val="18"/>
              </w:rPr>
              <w:t>B</w:t>
            </w:r>
            <w:r>
              <w:rPr>
                <w:rFonts w:cs="宋体"/>
                <w:sz w:val="18"/>
                <w:szCs w:val="18"/>
              </w:rPr>
              <w:t>份额</w:t>
            </w:r>
            <w:r>
              <w:rPr>
                <w:rFonts w:cs="宋体"/>
                <w:sz w:val="18"/>
                <w:szCs w:val="18"/>
              </w:rPr>
              <w:t>/B</w:t>
            </w:r>
            <w:r>
              <w:rPr>
                <w:rFonts w:cs="宋体"/>
                <w:sz w:val="18"/>
                <w:szCs w:val="18"/>
              </w:rPr>
              <w:t>2</w:t>
            </w:r>
            <w:r>
              <w:rPr>
                <w:rFonts w:cs="宋体"/>
                <w:sz w:val="18"/>
                <w:szCs w:val="18"/>
              </w:rPr>
              <w:t>份额</w:t>
            </w:r>
            <w:r>
              <w:rPr>
                <w:rFonts w:cs="宋体"/>
                <w:sz w:val="18"/>
                <w:szCs w:val="18"/>
              </w:rPr>
              <w:t>/B3</w:t>
            </w:r>
            <w:r>
              <w:rPr>
                <w:rFonts w:cs="宋体"/>
                <w:sz w:val="18"/>
                <w:szCs w:val="18"/>
              </w:rPr>
              <w:t>份额</w:t>
            </w:r>
            <w:r>
              <w:rPr>
                <w:rFonts w:cs="宋体"/>
                <w:sz w:val="18"/>
                <w:szCs w:val="18"/>
              </w:rPr>
              <w:t>/B</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487E651A" w14:textId="77777777" w:rsidR="00264E06" w:rsidRDefault="00B8723E">
            <w:pPr>
              <w:spacing w:line="200" w:lineRule="exact"/>
              <w:jc w:val="left"/>
              <w:rPr>
                <w:rFonts w:cs="宋体" w:hint="eastAsia"/>
                <w:sz w:val="18"/>
                <w:szCs w:val="18"/>
              </w:rPr>
            </w:pPr>
            <w:r>
              <w:rPr>
                <w:rFonts w:cs="宋体"/>
                <w:sz w:val="18"/>
                <w:szCs w:val="18"/>
              </w:rPr>
              <w:t>C</w:t>
            </w:r>
            <w:r>
              <w:rPr>
                <w:rFonts w:cs="宋体"/>
                <w:sz w:val="18"/>
                <w:szCs w:val="18"/>
              </w:rPr>
              <w:t>份额</w:t>
            </w:r>
            <w:r>
              <w:rPr>
                <w:rFonts w:cs="宋体"/>
                <w:sz w:val="18"/>
                <w:szCs w:val="18"/>
              </w:rPr>
              <w:t>/C</w:t>
            </w:r>
            <w:r>
              <w:rPr>
                <w:rFonts w:cs="宋体"/>
                <w:sz w:val="18"/>
                <w:szCs w:val="18"/>
              </w:rPr>
              <w:t>2</w:t>
            </w:r>
            <w:r>
              <w:rPr>
                <w:rFonts w:cs="宋体"/>
                <w:sz w:val="18"/>
                <w:szCs w:val="18"/>
              </w:rPr>
              <w:t>份额</w:t>
            </w:r>
            <w:r>
              <w:rPr>
                <w:rFonts w:cs="宋体"/>
                <w:sz w:val="18"/>
                <w:szCs w:val="18"/>
              </w:rPr>
              <w:t>/C3</w:t>
            </w:r>
            <w:r>
              <w:rPr>
                <w:rFonts w:cs="宋体"/>
                <w:sz w:val="18"/>
                <w:szCs w:val="18"/>
              </w:rPr>
              <w:t>份额</w:t>
            </w:r>
            <w:r>
              <w:rPr>
                <w:rFonts w:cs="宋体"/>
                <w:sz w:val="18"/>
                <w:szCs w:val="18"/>
              </w:rPr>
              <w:t>/C</w:t>
            </w:r>
            <w:r>
              <w:rPr>
                <w:rFonts w:cs="宋体" w:hint="eastAsia"/>
                <w:sz w:val="18"/>
                <w:szCs w:val="18"/>
              </w:rPr>
              <w:t>4</w:t>
            </w:r>
            <w:r>
              <w:rPr>
                <w:rFonts w:cs="宋体"/>
                <w:sz w:val="18"/>
                <w:szCs w:val="18"/>
              </w:rPr>
              <w:t>份额：业绩比较基准为年化</w:t>
            </w:r>
            <w:r>
              <w:rPr>
                <w:rFonts w:cs="宋体"/>
                <w:sz w:val="18"/>
                <w:szCs w:val="18"/>
              </w:rPr>
              <w:t>2.8%-3.</w:t>
            </w:r>
            <w:r>
              <w:rPr>
                <w:rFonts w:cs="宋体" w:hint="eastAsia"/>
                <w:sz w:val="18"/>
                <w:szCs w:val="18"/>
              </w:rPr>
              <w:t>1</w:t>
            </w:r>
            <w:r>
              <w:rPr>
                <w:rFonts w:cs="宋体"/>
                <w:sz w:val="18"/>
                <w:szCs w:val="18"/>
              </w:rPr>
              <w:t xml:space="preserve">% </w:t>
            </w:r>
            <w:r>
              <w:rPr>
                <w:rFonts w:cs="宋体"/>
                <w:sz w:val="18"/>
                <w:szCs w:val="18"/>
              </w:rPr>
              <w:t>。</w:t>
            </w:r>
          </w:p>
          <w:p w14:paraId="33F98411" w14:textId="77777777" w:rsidR="00264E06" w:rsidRDefault="00B8723E">
            <w:pPr>
              <w:spacing w:line="200" w:lineRule="exact"/>
              <w:jc w:val="left"/>
              <w:rPr>
                <w:rFonts w:cs="宋体" w:hint="eastAsia"/>
                <w:sz w:val="18"/>
                <w:szCs w:val="18"/>
              </w:rPr>
            </w:pPr>
            <w:r>
              <w:rPr>
                <w:rFonts w:cs="宋体"/>
                <w:sz w:val="18"/>
                <w:szCs w:val="18"/>
              </w:rPr>
              <w:t>D</w:t>
            </w:r>
            <w:r>
              <w:rPr>
                <w:rFonts w:cs="宋体"/>
                <w:sz w:val="18"/>
                <w:szCs w:val="18"/>
              </w:rPr>
              <w:t>份额</w:t>
            </w:r>
            <w:r>
              <w:rPr>
                <w:rFonts w:cs="宋体"/>
                <w:sz w:val="18"/>
                <w:szCs w:val="18"/>
              </w:rPr>
              <w:t>/D</w:t>
            </w:r>
            <w:r>
              <w:rPr>
                <w:rFonts w:cs="宋体"/>
                <w:sz w:val="18"/>
                <w:szCs w:val="18"/>
              </w:rPr>
              <w:t>2</w:t>
            </w:r>
            <w:r>
              <w:rPr>
                <w:rFonts w:cs="宋体"/>
                <w:sz w:val="18"/>
                <w:szCs w:val="18"/>
              </w:rPr>
              <w:t>份额</w:t>
            </w:r>
            <w:r>
              <w:rPr>
                <w:rFonts w:cs="宋体"/>
                <w:sz w:val="18"/>
                <w:szCs w:val="18"/>
              </w:rPr>
              <w:t>/D3</w:t>
            </w:r>
            <w:r>
              <w:rPr>
                <w:rFonts w:cs="宋体"/>
                <w:sz w:val="18"/>
                <w:szCs w:val="18"/>
              </w:rPr>
              <w:t>份额</w:t>
            </w:r>
            <w:r>
              <w:rPr>
                <w:rFonts w:cs="宋体"/>
                <w:sz w:val="18"/>
                <w:szCs w:val="18"/>
              </w:rPr>
              <w:t>/D</w:t>
            </w:r>
            <w:r>
              <w:rPr>
                <w:rFonts w:cs="宋体" w:hint="eastAsia"/>
                <w:sz w:val="18"/>
                <w:szCs w:val="18"/>
              </w:rPr>
              <w:t>4</w:t>
            </w:r>
            <w:r>
              <w:rPr>
                <w:rFonts w:cs="宋体"/>
                <w:sz w:val="18"/>
                <w:szCs w:val="18"/>
              </w:rPr>
              <w:t>份额：业绩比较基准为年化</w:t>
            </w:r>
            <w:r>
              <w:rPr>
                <w:rFonts w:cs="宋体"/>
                <w:sz w:val="18"/>
                <w:szCs w:val="18"/>
              </w:rPr>
              <w:t>2.85%-3.</w:t>
            </w:r>
            <w:r>
              <w:rPr>
                <w:rFonts w:cs="宋体" w:hint="eastAsia"/>
                <w:sz w:val="18"/>
                <w:szCs w:val="18"/>
              </w:rPr>
              <w:t>1</w:t>
            </w:r>
            <w:r>
              <w:rPr>
                <w:rFonts w:cs="宋体"/>
                <w:sz w:val="18"/>
                <w:szCs w:val="18"/>
              </w:rPr>
              <w:t xml:space="preserve">5% </w:t>
            </w:r>
            <w:r>
              <w:rPr>
                <w:rFonts w:cs="宋体"/>
                <w:sz w:val="18"/>
                <w:szCs w:val="18"/>
              </w:rPr>
              <w:t>。</w:t>
            </w:r>
          </w:p>
          <w:p w14:paraId="064C500E" w14:textId="77777777" w:rsidR="00264E06" w:rsidRDefault="00B8723E">
            <w:pPr>
              <w:spacing w:line="200" w:lineRule="exact"/>
              <w:jc w:val="left"/>
              <w:rPr>
                <w:rFonts w:cs="宋体" w:hint="eastAsia"/>
                <w:sz w:val="18"/>
                <w:szCs w:val="18"/>
              </w:rPr>
            </w:pPr>
            <w:r>
              <w:rPr>
                <w:rFonts w:cs="宋体"/>
                <w:sz w:val="18"/>
                <w:szCs w:val="18"/>
              </w:rPr>
              <w:t>E</w:t>
            </w:r>
            <w:r>
              <w:rPr>
                <w:rFonts w:cs="宋体"/>
                <w:sz w:val="18"/>
                <w:szCs w:val="18"/>
              </w:rPr>
              <w:t>份额</w:t>
            </w:r>
            <w:r>
              <w:rPr>
                <w:rFonts w:cs="宋体"/>
                <w:sz w:val="18"/>
                <w:szCs w:val="18"/>
              </w:rPr>
              <w:t>/E</w:t>
            </w:r>
            <w:r>
              <w:rPr>
                <w:rFonts w:cs="宋体"/>
                <w:sz w:val="18"/>
                <w:szCs w:val="18"/>
              </w:rPr>
              <w:t>2</w:t>
            </w:r>
            <w:r>
              <w:rPr>
                <w:rFonts w:cs="宋体"/>
                <w:sz w:val="18"/>
                <w:szCs w:val="18"/>
              </w:rPr>
              <w:t>份额</w:t>
            </w:r>
            <w:r>
              <w:rPr>
                <w:rFonts w:cs="宋体"/>
                <w:sz w:val="18"/>
                <w:szCs w:val="18"/>
              </w:rPr>
              <w:t>/E3</w:t>
            </w:r>
            <w:r>
              <w:rPr>
                <w:rFonts w:cs="宋体"/>
                <w:sz w:val="18"/>
                <w:szCs w:val="18"/>
              </w:rPr>
              <w:t>份额</w:t>
            </w:r>
            <w:r>
              <w:rPr>
                <w:rFonts w:cs="宋体"/>
                <w:sz w:val="18"/>
                <w:szCs w:val="18"/>
              </w:rPr>
              <w:t>/E</w:t>
            </w:r>
            <w:r>
              <w:rPr>
                <w:rFonts w:cs="宋体" w:hint="eastAsia"/>
                <w:sz w:val="18"/>
                <w:szCs w:val="18"/>
              </w:rPr>
              <w:t>4</w:t>
            </w:r>
            <w:r>
              <w:rPr>
                <w:rFonts w:cs="宋体"/>
                <w:sz w:val="18"/>
                <w:szCs w:val="18"/>
              </w:rPr>
              <w:t>份额：业绩比较基准为年化</w:t>
            </w:r>
            <w:r>
              <w:rPr>
                <w:rFonts w:cs="宋体"/>
                <w:sz w:val="18"/>
                <w:szCs w:val="18"/>
              </w:rPr>
              <w:t>2.95%-3.</w:t>
            </w:r>
            <w:r>
              <w:rPr>
                <w:rFonts w:cs="宋体" w:hint="eastAsia"/>
                <w:sz w:val="18"/>
                <w:szCs w:val="18"/>
              </w:rPr>
              <w:t>2</w:t>
            </w:r>
            <w:r>
              <w:rPr>
                <w:rFonts w:cs="宋体"/>
                <w:sz w:val="18"/>
                <w:szCs w:val="18"/>
              </w:rPr>
              <w:t xml:space="preserve">5% </w:t>
            </w:r>
            <w:r>
              <w:rPr>
                <w:rFonts w:cs="宋体"/>
                <w:sz w:val="18"/>
                <w:szCs w:val="18"/>
              </w:rPr>
              <w:t>。</w:t>
            </w:r>
          </w:p>
          <w:p w14:paraId="38A7CE53" w14:textId="77777777" w:rsidR="00264E06" w:rsidRDefault="00B8723E">
            <w:pPr>
              <w:spacing w:line="200" w:lineRule="exact"/>
              <w:jc w:val="left"/>
              <w:rPr>
                <w:rFonts w:cs="宋体" w:hint="eastAsia"/>
                <w:sz w:val="18"/>
                <w:szCs w:val="18"/>
              </w:rPr>
            </w:pPr>
            <w:r>
              <w:rPr>
                <w:rFonts w:cs="宋体"/>
                <w:sz w:val="18"/>
                <w:szCs w:val="18"/>
              </w:rPr>
              <w:t>F</w:t>
            </w:r>
            <w:r>
              <w:rPr>
                <w:rFonts w:cs="宋体"/>
                <w:sz w:val="18"/>
                <w:szCs w:val="18"/>
              </w:rPr>
              <w:t>份额</w:t>
            </w:r>
            <w:r>
              <w:rPr>
                <w:rFonts w:cs="宋体"/>
                <w:sz w:val="18"/>
                <w:szCs w:val="18"/>
              </w:rPr>
              <w:t>/F</w:t>
            </w:r>
            <w:r>
              <w:rPr>
                <w:rFonts w:cs="宋体"/>
                <w:sz w:val="18"/>
                <w:szCs w:val="18"/>
              </w:rPr>
              <w:t>2</w:t>
            </w:r>
            <w:r>
              <w:rPr>
                <w:rFonts w:cs="宋体"/>
                <w:sz w:val="18"/>
                <w:szCs w:val="18"/>
              </w:rPr>
              <w:t>份额</w:t>
            </w:r>
            <w:r>
              <w:rPr>
                <w:rFonts w:cs="宋体"/>
                <w:sz w:val="18"/>
                <w:szCs w:val="18"/>
              </w:rPr>
              <w:t>/F3</w:t>
            </w:r>
            <w:r>
              <w:rPr>
                <w:rFonts w:cs="宋体"/>
                <w:sz w:val="18"/>
                <w:szCs w:val="18"/>
              </w:rPr>
              <w:t>份额</w:t>
            </w:r>
            <w:r>
              <w:rPr>
                <w:rFonts w:cs="宋体"/>
                <w:sz w:val="18"/>
                <w:szCs w:val="18"/>
              </w:rPr>
              <w:t>/F</w:t>
            </w:r>
            <w:r>
              <w:rPr>
                <w:rFonts w:cs="宋体" w:hint="eastAsia"/>
                <w:sz w:val="18"/>
                <w:szCs w:val="18"/>
              </w:rPr>
              <w:t>4</w:t>
            </w:r>
            <w:r>
              <w:rPr>
                <w:rFonts w:cs="宋体"/>
                <w:sz w:val="18"/>
                <w:szCs w:val="18"/>
              </w:rPr>
              <w:t>份额：业绩比较基准为年化</w:t>
            </w:r>
            <w:r>
              <w:rPr>
                <w:rFonts w:cs="宋体"/>
                <w:sz w:val="18"/>
                <w:szCs w:val="18"/>
              </w:rPr>
              <w:t>2.</w:t>
            </w:r>
            <w:r>
              <w:rPr>
                <w:rFonts w:cs="宋体"/>
                <w:sz w:val="18"/>
                <w:szCs w:val="18"/>
              </w:rPr>
              <w:t>8</w:t>
            </w:r>
            <w:r>
              <w:rPr>
                <w:rFonts w:cs="宋体"/>
                <w:sz w:val="18"/>
                <w:szCs w:val="18"/>
              </w:rPr>
              <w:t>%-3.</w:t>
            </w:r>
            <w:r>
              <w:rPr>
                <w:rFonts w:cs="宋体" w:hint="eastAsia"/>
                <w:sz w:val="18"/>
                <w:szCs w:val="18"/>
              </w:rPr>
              <w:t>1</w:t>
            </w:r>
            <w:r>
              <w:rPr>
                <w:rFonts w:cs="宋体"/>
                <w:sz w:val="18"/>
                <w:szCs w:val="18"/>
              </w:rPr>
              <w:t xml:space="preserve">% </w:t>
            </w:r>
            <w:r>
              <w:rPr>
                <w:rFonts w:cs="宋体"/>
                <w:sz w:val="18"/>
                <w:szCs w:val="18"/>
              </w:rPr>
              <w:t>。</w:t>
            </w:r>
          </w:p>
          <w:p w14:paraId="18A32A8F" w14:textId="77777777" w:rsidR="00264E06" w:rsidRDefault="00B8723E">
            <w:pPr>
              <w:spacing w:line="200" w:lineRule="exact"/>
              <w:jc w:val="left"/>
              <w:rPr>
                <w:rFonts w:cs="宋体" w:hint="eastAsia"/>
                <w:sz w:val="18"/>
                <w:szCs w:val="18"/>
              </w:rPr>
            </w:pPr>
            <w:r>
              <w:rPr>
                <w:rFonts w:cs="宋体" w:hint="eastAsia"/>
                <w:sz w:val="18"/>
                <w:szCs w:val="18"/>
              </w:rPr>
              <w:t>G</w:t>
            </w:r>
            <w:r>
              <w:rPr>
                <w:rFonts w:cs="宋体"/>
                <w:sz w:val="18"/>
                <w:szCs w:val="18"/>
              </w:rPr>
              <w:t>2</w:t>
            </w:r>
            <w:r>
              <w:rPr>
                <w:rFonts w:cs="宋体"/>
                <w:sz w:val="18"/>
                <w:szCs w:val="18"/>
              </w:rPr>
              <w:t>份额</w:t>
            </w:r>
            <w:r>
              <w:rPr>
                <w:rFonts w:cs="宋体"/>
                <w:sz w:val="18"/>
                <w:szCs w:val="18"/>
              </w:rPr>
              <w:t>/</w:t>
            </w:r>
            <w:r>
              <w:rPr>
                <w:rFonts w:cs="宋体" w:hint="eastAsia"/>
                <w:sz w:val="18"/>
                <w:szCs w:val="18"/>
              </w:rPr>
              <w:t>G</w:t>
            </w:r>
            <w:r>
              <w:rPr>
                <w:rFonts w:cs="宋体"/>
                <w:sz w:val="18"/>
                <w:szCs w:val="18"/>
              </w:rPr>
              <w:t>3</w:t>
            </w:r>
            <w:r>
              <w:rPr>
                <w:rFonts w:cs="宋体"/>
                <w:sz w:val="18"/>
                <w:szCs w:val="18"/>
              </w:rPr>
              <w:t>份额</w:t>
            </w:r>
            <w:r>
              <w:rPr>
                <w:rFonts w:cs="宋体"/>
                <w:sz w:val="18"/>
                <w:szCs w:val="18"/>
              </w:rPr>
              <w:t>/</w:t>
            </w:r>
            <w:r>
              <w:rPr>
                <w:rFonts w:cs="宋体" w:hint="eastAsia"/>
                <w:sz w:val="18"/>
                <w:szCs w:val="18"/>
              </w:rPr>
              <w:t>G4</w:t>
            </w:r>
            <w:r>
              <w:rPr>
                <w:rFonts w:cs="宋体"/>
                <w:sz w:val="18"/>
                <w:szCs w:val="18"/>
              </w:rPr>
              <w:t>份额</w:t>
            </w:r>
            <w:r>
              <w:rPr>
                <w:rFonts w:cs="宋体" w:hint="eastAsia"/>
                <w:sz w:val="18"/>
                <w:szCs w:val="18"/>
              </w:rPr>
              <w:t>:</w:t>
            </w:r>
            <w:r>
              <w:rPr>
                <w:rFonts w:cs="宋体"/>
                <w:sz w:val="18"/>
                <w:szCs w:val="18"/>
              </w:rPr>
              <w:t>业绩比较基准为年化</w:t>
            </w:r>
            <w:r>
              <w:rPr>
                <w:rFonts w:cs="宋体"/>
                <w:sz w:val="18"/>
                <w:szCs w:val="18"/>
              </w:rPr>
              <w:t>2.</w:t>
            </w:r>
            <w:r>
              <w:rPr>
                <w:rFonts w:cs="宋体" w:hint="eastAsia"/>
                <w:sz w:val="18"/>
                <w:szCs w:val="18"/>
              </w:rPr>
              <w:t>9</w:t>
            </w:r>
            <w:r>
              <w:rPr>
                <w:rFonts w:cs="宋体"/>
                <w:sz w:val="18"/>
                <w:szCs w:val="18"/>
              </w:rPr>
              <w:t>%-3.</w:t>
            </w:r>
            <w:r>
              <w:rPr>
                <w:rFonts w:cs="宋体" w:hint="eastAsia"/>
                <w:sz w:val="18"/>
                <w:szCs w:val="18"/>
              </w:rPr>
              <w:t>2</w:t>
            </w:r>
            <w:r>
              <w:rPr>
                <w:rFonts w:cs="宋体"/>
                <w:sz w:val="18"/>
                <w:szCs w:val="18"/>
              </w:rPr>
              <w:t xml:space="preserve">% </w:t>
            </w:r>
            <w:r>
              <w:rPr>
                <w:rFonts w:cs="宋体"/>
                <w:sz w:val="18"/>
                <w:szCs w:val="18"/>
              </w:rPr>
              <w:t>。</w:t>
            </w:r>
          </w:p>
          <w:p w14:paraId="46A472B6" w14:textId="77777777" w:rsidR="00264E06" w:rsidRDefault="00B8723E">
            <w:pPr>
              <w:spacing w:line="200" w:lineRule="exact"/>
              <w:jc w:val="left"/>
              <w:rPr>
                <w:rFonts w:cs="宋体" w:hint="eastAsia"/>
                <w:sz w:val="18"/>
                <w:szCs w:val="18"/>
              </w:rPr>
            </w:pPr>
            <w:r>
              <w:rPr>
                <w:rFonts w:cs="宋体" w:hint="eastAsia"/>
                <w:sz w:val="18"/>
                <w:szCs w:val="18"/>
              </w:rPr>
              <w:t>H3</w:t>
            </w:r>
            <w:r>
              <w:rPr>
                <w:rFonts w:cs="宋体" w:hint="eastAsia"/>
                <w:sz w:val="18"/>
                <w:szCs w:val="18"/>
              </w:rPr>
              <w:t>份额：</w:t>
            </w:r>
            <w:r>
              <w:rPr>
                <w:rFonts w:cs="宋体"/>
                <w:sz w:val="18"/>
                <w:szCs w:val="18"/>
              </w:rPr>
              <w:t>绩比较基准为年化</w:t>
            </w:r>
            <w:r>
              <w:rPr>
                <w:rFonts w:cs="宋体" w:hint="eastAsia"/>
                <w:sz w:val="18"/>
                <w:szCs w:val="18"/>
              </w:rPr>
              <w:t>3.0</w:t>
            </w:r>
            <w:r>
              <w:rPr>
                <w:rFonts w:cs="宋体"/>
                <w:sz w:val="18"/>
                <w:szCs w:val="18"/>
              </w:rPr>
              <w:t>%-3.</w:t>
            </w:r>
            <w:r>
              <w:rPr>
                <w:rFonts w:cs="宋体" w:hint="eastAsia"/>
                <w:sz w:val="18"/>
                <w:szCs w:val="18"/>
              </w:rPr>
              <w:t>3</w:t>
            </w:r>
            <w:r>
              <w:rPr>
                <w:rFonts w:cs="宋体"/>
                <w:sz w:val="18"/>
                <w:szCs w:val="18"/>
              </w:rPr>
              <w:t xml:space="preserve">% </w:t>
            </w:r>
            <w:r>
              <w:rPr>
                <w:rFonts w:cs="宋体"/>
                <w:sz w:val="18"/>
                <w:szCs w:val="18"/>
              </w:rPr>
              <w:t>。</w:t>
            </w:r>
          </w:p>
          <w:p w14:paraId="2DD183E3" w14:textId="77777777" w:rsidR="00264E06" w:rsidRDefault="00B8723E">
            <w:pPr>
              <w:spacing w:line="200" w:lineRule="exact"/>
              <w:jc w:val="left"/>
              <w:rPr>
                <w:rFonts w:cs="宋体" w:hint="eastAsia"/>
                <w:sz w:val="18"/>
                <w:szCs w:val="18"/>
              </w:rPr>
            </w:pPr>
            <w:r>
              <w:rPr>
                <w:rFonts w:cs="宋体" w:hint="eastAsia"/>
                <w:sz w:val="18"/>
                <w:szCs w:val="18"/>
              </w:rPr>
              <w:lastRenderedPageBreak/>
              <w:t>I</w:t>
            </w:r>
            <w:r>
              <w:rPr>
                <w:rFonts w:cs="宋体"/>
                <w:sz w:val="18"/>
                <w:szCs w:val="18"/>
              </w:rPr>
              <w:t>份额</w:t>
            </w:r>
            <w:r>
              <w:rPr>
                <w:rFonts w:cs="宋体"/>
                <w:sz w:val="18"/>
                <w:szCs w:val="18"/>
              </w:rPr>
              <w:t>/</w:t>
            </w:r>
            <w:r>
              <w:rPr>
                <w:rFonts w:cs="宋体" w:hint="eastAsia"/>
                <w:sz w:val="18"/>
                <w:szCs w:val="18"/>
              </w:rPr>
              <w:t>I</w:t>
            </w:r>
            <w:r>
              <w:rPr>
                <w:rFonts w:cs="宋体"/>
                <w:sz w:val="18"/>
                <w:szCs w:val="18"/>
              </w:rPr>
              <w:t>2</w:t>
            </w:r>
            <w:r>
              <w:rPr>
                <w:rFonts w:cs="宋体"/>
                <w:sz w:val="18"/>
                <w:szCs w:val="18"/>
              </w:rPr>
              <w:t>份额</w:t>
            </w:r>
            <w:r>
              <w:rPr>
                <w:rFonts w:cs="宋体" w:hint="eastAsia"/>
                <w:sz w:val="18"/>
                <w:szCs w:val="18"/>
              </w:rPr>
              <w:t>：</w:t>
            </w:r>
            <w:r>
              <w:rPr>
                <w:rFonts w:cs="宋体"/>
                <w:sz w:val="18"/>
                <w:szCs w:val="18"/>
              </w:rPr>
              <w:t>绩比较基准为年化</w:t>
            </w:r>
            <w:r>
              <w:rPr>
                <w:rFonts w:cs="宋体" w:hint="eastAsia"/>
                <w:sz w:val="18"/>
                <w:szCs w:val="18"/>
              </w:rPr>
              <w:t>3.05</w:t>
            </w:r>
            <w:r>
              <w:rPr>
                <w:rFonts w:cs="宋体"/>
                <w:sz w:val="18"/>
                <w:szCs w:val="18"/>
              </w:rPr>
              <w:t>%-3.</w:t>
            </w:r>
            <w:r>
              <w:rPr>
                <w:rFonts w:cs="宋体" w:hint="eastAsia"/>
                <w:sz w:val="18"/>
                <w:szCs w:val="18"/>
              </w:rPr>
              <w:t>35</w:t>
            </w:r>
            <w:r>
              <w:rPr>
                <w:rFonts w:cs="宋体"/>
                <w:sz w:val="18"/>
                <w:szCs w:val="18"/>
              </w:rPr>
              <w:t xml:space="preserve">% </w:t>
            </w:r>
            <w:r>
              <w:rPr>
                <w:rFonts w:cs="宋体"/>
                <w:sz w:val="18"/>
                <w:szCs w:val="18"/>
              </w:rPr>
              <w:t>。</w:t>
            </w:r>
          </w:p>
          <w:p w14:paraId="59BD7826" w14:textId="77777777" w:rsidR="00264E06" w:rsidRDefault="00B8723E">
            <w:pPr>
              <w:spacing w:line="200" w:lineRule="exact"/>
              <w:jc w:val="left"/>
              <w:rPr>
                <w:rFonts w:hint="eastAsia"/>
              </w:rPr>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14:paraId="54B73E18" w14:textId="77777777" w:rsidR="00264E06" w:rsidRDefault="00B8723E">
            <w:pPr>
              <w:spacing w:line="200" w:lineRule="exact"/>
              <w:jc w:val="left"/>
              <w:rPr>
                <w:rFonts w:hint="eastAsia"/>
              </w:rPr>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14D5F4F7" w14:textId="77777777" w:rsidR="00264E06" w:rsidRDefault="00B8723E">
            <w:pPr>
              <w:spacing w:line="200" w:lineRule="exact"/>
              <w:rPr>
                <w:rFonts w:hint="eastAsia"/>
              </w:rPr>
            </w:pPr>
            <w:r>
              <w:rPr>
                <w:rFonts w:cs="宋体"/>
                <w:b/>
                <w:sz w:val="18"/>
                <w:szCs w:val="18"/>
              </w:rPr>
              <w:t>本理财产品为净值型理财产品，业绩比较基准不是预期收益率，不代表产品的未来表现和实际收益，不构成对产品收益的承诺。</w:t>
            </w:r>
          </w:p>
        </w:tc>
      </w:tr>
      <w:tr w:rsidR="00264E06" w14:paraId="5A158F6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AD36D66" w14:textId="77777777" w:rsidR="00264E06" w:rsidRDefault="00B8723E">
            <w:pPr>
              <w:widowControl/>
              <w:spacing w:line="200" w:lineRule="exact"/>
              <w:jc w:val="left"/>
              <w:rPr>
                <w:rFonts w:hint="eastAsia"/>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5C18C4BC"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认</w:t>
            </w:r>
            <w:r>
              <w:rPr>
                <w:rFonts w:cs="宋体"/>
                <w:b/>
                <w:bCs/>
                <w:color w:val="000000"/>
                <w:sz w:val="18"/>
                <w:szCs w:val="18"/>
              </w:rPr>
              <w:t>/</w:t>
            </w:r>
            <w:r>
              <w:rPr>
                <w:rFonts w:cs="宋体"/>
                <w:b/>
                <w:bCs/>
                <w:color w:val="000000"/>
                <w:sz w:val="18"/>
                <w:szCs w:val="18"/>
              </w:rPr>
              <w:t>申购费：本理财产品暂不收取认</w:t>
            </w:r>
            <w:r>
              <w:rPr>
                <w:rFonts w:cs="宋体"/>
                <w:b/>
                <w:bCs/>
                <w:color w:val="000000"/>
                <w:sz w:val="18"/>
                <w:szCs w:val="18"/>
              </w:rPr>
              <w:t>/</w:t>
            </w:r>
            <w:r>
              <w:rPr>
                <w:rFonts w:cs="宋体"/>
                <w:b/>
                <w:bCs/>
                <w:color w:val="000000"/>
                <w:sz w:val="18"/>
                <w:szCs w:val="18"/>
              </w:rPr>
              <w:t>申购费。</w:t>
            </w:r>
          </w:p>
          <w:p w14:paraId="3D40429A"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赎回费：本理财产品暂不收取赎回费。</w:t>
            </w:r>
          </w:p>
          <w:p w14:paraId="6547F3C5"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销售费：本理财产品按前一日理财产品资产净值收取销售费，按日计提。</w:t>
            </w:r>
          </w:p>
          <w:p w14:paraId="145FC701"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份额：销售费年化</w:t>
            </w:r>
            <w:r>
              <w:rPr>
                <w:rFonts w:cs="宋体"/>
                <w:b/>
                <w:bCs/>
                <w:color w:val="000000"/>
                <w:sz w:val="18"/>
                <w:szCs w:val="18"/>
              </w:rPr>
              <w:t>0.2%</w:t>
            </w:r>
          </w:p>
          <w:p w14:paraId="39621D32"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份额：销售费年化</w:t>
            </w:r>
            <w:r>
              <w:rPr>
                <w:rFonts w:cs="宋体"/>
                <w:b/>
                <w:bCs/>
                <w:color w:val="000000"/>
                <w:sz w:val="18"/>
                <w:szCs w:val="18"/>
              </w:rPr>
              <w:t>0.2%</w:t>
            </w:r>
          </w:p>
          <w:p w14:paraId="0406EAF9"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份额：销售费年化</w:t>
            </w:r>
            <w:r>
              <w:rPr>
                <w:rFonts w:cs="宋体"/>
                <w:b/>
                <w:bCs/>
                <w:color w:val="000000"/>
                <w:sz w:val="18"/>
                <w:szCs w:val="18"/>
              </w:rPr>
              <w:t>0.15%</w:t>
            </w:r>
          </w:p>
          <w:p w14:paraId="187103D6"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份额：销售费年化</w:t>
            </w:r>
            <w:r>
              <w:rPr>
                <w:rFonts w:cs="宋体"/>
                <w:b/>
                <w:bCs/>
                <w:color w:val="000000"/>
                <w:sz w:val="18"/>
                <w:szCs w:val="18"/>
              </w:rPr>
              <w:t>0.15%</w:t>
            </w:r>
          </w:p>
          <w:p w14:paraId="42ACF71E"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份额：销售费年化</w:t>
            </w:r>
            <w:r>
              <w:rPr>
                <w:rFonts w:cs="宋体"/>
                <w:b/>
                <w:bCs/>
                <w:color w:val="000000"/>
                <w:sz w:val="18"/>
                <w:szCs w:val="18"/>
              </w:rPr>
              <w:t>0.05%</w:t>
            </w:r>
          </w:p>
          <w:p w14:paraId="00911398"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份额：销售费年化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58A94B97"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0.1%</w:t>
            </w:r>
          </w:p>
          <w:p w14:paraId="71C5C17C"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销售费年化</w:t>
            </w:r>
            <w:r>
              <w:rPr>
                <w:rFonts w:cs="宋体"/>
                <w:b/>
                <w:bCs/>
                <w:color w:val="000000"/>
                <w:sz w:val="18"/>
                <w:szCs w:val="18"/>
              </w:rPr>
              <w:t>0.1%</w:t>
            </w:r>
          </w:p>
          <w:p w14:paraId="4A9CB15A"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w:t>
            </w:r>
            <w:r>
              <w:rPr>
                <w:rFonts w:cs="宋体"/>
                <w:b/>
                <w:bCs/>
                <w:color w:val="000000"/>
                <w:sz w:val="18"/>
                <w:szCs w:val="18"/>
              </w:rPr>
              <w:t>08</w:t>
            </w:r>
            <w:r>
              <w:rPr>
                <w:rFonts w:cs="宋体"/>
                <w:b/>
                <w:bCs/>
                <w:color w:val="000000"/>
                <w:sz w:val="18"/>
                <w:szCs w:val="18"/>
              </w:rPr>
              <w:t>%</w:t>
            </w:r>
          </w:p>
          <w:p w14:paraId="784C948C"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每日计提的销售费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年化销售费率</w:t>
            </w:r>
            <w:r>
              <w:rPr>
                <w:rFonts w:cs="宋体"/>
                <w:b/>
                <w:bCs/>
                <w:color w:val="000000"/>
                <w:sz w:val="18"/>
                <w:szCs w:val="18"/>
              </w:rPr>
              <w:t>÷365</w:t>
            </w:r>
          </w:p>
          <w:p w14:paraId="2CEBAA4F"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固定管理费：本理财产品按前一日理财产品资产净值收取固定管理费，按日计提。</w:t>
            </w:r>
          </w:p>
          <w:p w14:paraId="67F15E75"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b/>
                <w:bCs/>
                <w:color w:val="000000"/>
                <w:sz w:val="18"/>
                <w:szCs w:val="18"/>
              </w:rPr>
              <w:t>/</w:t>
            </w:r>
            <w:r>
              <w:rPr>
                <w:rFonts w:cs="宋体"/>
                <w:b/>
                <w:bCs/>
                <w:color w:val="000000"/>
                <w:sz w:val="18"/>
                <w:szCs w:val="18"/>
              </w:rPr>
              <w:t>A2</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3</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31C18C77"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B</w:t>
            </w:r>
            <w:r>
              <w:rPr>
                <w:rFonts w:cs="宋体"/>
                <w:b/>
                <w:bCs/>
                <w:color w:val="000000"/>
                <w:sz w:val="18"/>
                <w:szCs w:val="18"/>
              </w:rPr>
              <w:t>份额</w:t>
            </w:r>
            <w:r>
              <w:rPr>
                <w:rFonts w:cs="宋体"/>
                <w:b/>
                <w:bCs/>
                <w:color w:val="000000"/>
                <w:sz w:val="18"/>
                <w:szCs w:val="18"/>
              </w:rPr>
              <w:t>/B</w:t>
            </w:r>
            <w:r>
              <w:rPr>
                <w:rFonts w:cs="宋体"/>
                <w:b/>
                <w:bCs/>
                <w:color w:val="000000"/>
                <w:sz w:val="18"/>
                <w:szCs w:val="18"/>
              </w:rPr>
              <w:t>2</w:t>
            </w:r>
            <w:r>
              <w:rPr>
                <w:rFonts w:cs="宋体"/>
                <w:b/>
                <w:bCs/>
                <w:color w:val="000000"/>
                <w:sz w:val="18"/>
                <w:szCs w:val="18"/>
              </w:rPr>
              <w:t>份额</w:t>
            </w:r>
            <w:r>
              <w:rPr>
                <w:rFonts w:cs="宋体"/>
                <w:b/>
                <w:bCs/>
                <w:color w:val="000000"/>
                <w:sz w:val="18"/>
                <w:szCs w:val="18"/>
              </w:rPr>
              <w:t>/B3</w:t>
            </w:r>
            <w:r>
              <w:rPr>
                <w:rFonts w:cs="宋体"/>
                <w:b/>
                <w:bCs/>
                <w:color w:val="000000"/>
                <w:sz w:val="18"/>
                <w:szCs w:val="18"/>
              </w:rPr>
              <w:t>份额</w:t>
            </w:r>
            <w:r>
              <w:rPr>
                <w:rFonts w:cs="宋体"/>
                <w:b/>
                <w:bCs/>
                <w:color w:val="000000"/>
                <w:sz w:val="18"/>
                <w:szCs w:val="18"/>
              </w:rPr>
              <w:t>/B4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69368287"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C</w:t>
            </w:r>
            <w:r>
              <w:rPr>
                <w:rFonts w:cs="宋体"/>
                <w:b/>
                <w:bCs/>
                <w:color w:val="000000"/>
                <w:sz w:val="18"/>
                <w:szCs w:val="18"/>
              </w:rPr>
              <w:t>份额</w:t>
            </w:r>
            <w:r>
              <w:rPr>
                <w:rFonts w:cs="宋体"/>
                <w:b/>
                <w:bCs/>
                <w:color w:val="000000"/>
                <w:sz w:val="18"/>
                <w:szCs w:val="18"/>
              </w:rPr>
              <w:t>/C</w:t>
            </w:r>
            <w:r>
              <w:rPr>
                <w:rFonts w:cs="宋体"/>
                <w:b/>
                <w:bCs/>
                <w:color w:val="000000"/>
                <w:sz w:val="18"/>
                <w:szCs w:val="18"/>
              </w:rPr>
              <w:t>2</w:t>
            </w:r>
            <w:r>
              <w:rPr>
                <w:rFonts w:cs="宋体"/>
                <w:b/>
                <w:bCs/>
                <w:color w:val="000000"/>
                <w:sz w:val="18"/>
                <w:szCs w:val="18"/>
              </w:rPr>
              <w:t>份额</w:t>
            </w:r>
            <w:r>
              <w:rPr>
                <w:rFonts w:cs="宋体"/>
                <w:b/>
                <w:bCs/>
                <w:color w:val="000000"/>
                <w:sz w:val="18"/>
                <w:szCs w:val="18"/>
              </w:rPr>
              <w:t>/C3</w:t>
            </w:r>
            <w:r>
              <w:rPr>
                <w:rFonts w:cs="宋体"/>
                <w:b/>
                <w:bCs/>
                <w:color w:val="000000"/>
                <w:sz w:val="18"/>
                <w:szCs w:val="18"/>
              </w:rPr>
              <w:t>份额</w:t>
            </w:r>
            <w:r>
              <w:rPr>
                <w:rFonts w:cs="宋体"/>
                <w:b/>
                <w:bCs/>
                <w:color w:val="000000"/>
                <w:sz w:val="18"/>
                <w:szCs w:val="18"/>
              </w:rPr>
              <w:t>/C4</w:t>
            </w:r>
            <w:r>
              <w:rPr>
                <w:rFonts w:cs="宋体"/>
                <w:b/>
                <w:bCs/>
                <w:color w:val="000000"/>
                <w:sz w:val="18"/>
                <w:szCs w:val="18"/>
              </w:rPr>
              <w:t>份额：固定管理费年化</w:t>
            </w:r>
            <w:r>
              <w:rPr>
                <w:rFonts w:cs="宋体"/>
                <w:b/>
                <w:bCs/>
                <w:color w:val="000000"/>
                <w:sz w:val="18"/>
                <w:szCs w:val="18"/>
              </w:rPr>
              <w:t>0.35%</w:t>
            </w:r>
          </w:p>
          <w:p w14:paraId="6B3A51F4"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D</w:t>
            </w:r>
            <w:r>
              <w:rPr>
                <w:rFonts w:cs="宋体"/>
                <w:b/>
                <w:bCs/>
                <w:color w:val="000000"/>
                <w:sz w:val="18"/>
                <w:szCs w:val="18"/>
              </w:rPr>
              <w:t>份额</w:t>
            </w:r>
            <w:r>
              <w:rPr>
                <w:rFonts w:cs="宋体"/>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份额：固定管理费年化</w:t>
            </w:r>
            <w:r>
              <w:rPr>
                <w:rFonts w:cs="宋体"/>
                <w:b/>
                <w:bCs/>
                <w:color w:val="000000"/>
                <w:sz w:val="18"/>
                <w:szCs w:val="18"/>
              </w:rPr>
              <w:t>0.3%</w:t>
            </w:r>
          </w:p>
          <w:p w14:paraId="3766E079"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份额：固定管理费年化</w:t>
            </w:r>
            <w:r>
              <w:rPr>
                <w:rFonts w:cs="宋体"/>
                <w:b/>
                <w:bCs/>
                <w:color w:val="000000"/>
                <w:sz w:val="18"/>
                <w:szCs w:val="18"/>
              </w:rPr>
              <w:t>0.3%</w:t>
            </w:r>
          </w:p>
          <w:p w14:paraId="00BE4BEA"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份额：固定管理费年化</w:t>
            </w:r>
            <w:r>
              <w:rPr>
                <w:rFonts w:cs="宋体"/>
                <w:b/>
                <w:bCs/>
                <w:color w:val="000000"/>
                <w:sz w:val="18"/>
                <w:szCs w:val="18"/>
              </w:rPr>
              <w:t>0.3%</w:t>
            </w:r>
          </w:p>
          <w:p w14:paraId="1F730E33"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0.3%</w:t>
            </w:r>
          </w:p>
          <w:p w14:paraId="1BF48B3B"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0F8E071A"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17</w:t>
            </w:r>
            <w:r>
              <w:rPr>
                <w:rFonts w:cs="宋体"/>
                <w:b/>
                <w:bCs/>
                <w:color w:val="000000"/>
                <w:sz w:val="18"/>
                <w:szCs w:val="18"/>
              </w:rPr>
              <w:t>%</w:t>
            </w:r>
          </w:p>
          <w:p w14:paraId="56B3362A"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每日计提的固定管理费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年化固定管理费率</w:t>
            </w:r>
            <w:r>
              <w:rPr>
                <w:rFonts w:cs="宋体"/>
                <w:b/>
                <w:bCs/>
                <w:color w:val="000000"/>
                <w:sz w:val="18"/>
                <w:szCs w:val="18"/>
              </w:rPr>
              <w:t>÷365</w:t>
            </w:r>
          </w:p>
          <w:p w14:paraId="3431D6EB"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托管费：</w:t>
            </w:r>
          </w:p>
          <w:p w14:paraId="770EB582"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本理财产品按前一日理财产品资产净值收取年化</w:t>
            </w:r>
            <w:r>
              <w:rPr>
                <w:rFonts w:cs="宋体"/>
                <w:b/>
                <w:bCs/>
                <w:color w:val="000000"/>
                <w:sz w:val="18"/>
                <w:szCs w:val="18"/>
              </w:rPr>
              <w:t>0.02%</w:t>
            </w:r>
            <w:r>
              <w:rPr>
                <w:rFonts w:cs="宋体"/>
                <w:b/>
                <w:bCs/>
                <w:color w:val="000000"/>
                <w:sz w:val="18"/>
                <w:szCs w:val="18"/>
              </w:rPr>
              <w:t>的托管费，按日计提。</w:t>
            </w:r>
          </w:p>
          <w:p w14:paraId="0A5628A7"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每日计提的托管费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年化托管费率</w:t>
            </w:r>
            <w:r>
              <w:rPr>
                <w:rFonts w:cs="宋体"/>
                <w:b/>
                <w:bCs/>
                <w:color w:val="000000"/>
                <w:sz w:val="18"/>
                <w:szCs w:val="18"/>
              </w:rPr>
              <w:t>÷365</w:t>
            </w:r>
          </w:p>
          <w:p w14:paraId="26623BDA"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业绩报酬：</w:t>
            </w:r>
          </w:p>
          <w:p w14:paraId="219EE1FB"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67500E1B"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053A1D4B"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218286E9"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/D3</w:t>
            </w:r>
            <w:r>
              <w:rPr>
                <w:rFonts w:cs="宋体"/>
                <w:b/>
                <w:bCs/>
                <w:color w:val="000000"/>
                <w:sz w:val="18"/>
                <w:szCs w:val="18"/>
              </w:rPr>
              <w:t>份额</w:t>
            </w:r>
            <w:r>
              <w:rPr>
                <w:rFonts w:cs="宋体" w:hint="eastAsia"/>
                <w:b/>
                <w:bCs/>
                <w:color w:val="000000"/>
                <w:sz w:val="18"/>
                <w:szCs w:val="18"/>
              </w:rPr>
              <w:t>/D4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277E691F"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E</w:t>
            </w:r>
            <w:r>
              <w:rPr>
                <w:rFonts w:cs="宋体"/>
                <w:b/>
                <w:bCs/>
                <w:color w:val="000000"/>
                <w:sz w:val="18"/>
                <w:szCs w:val="18"/>
              </w:rPr>
              <w:t>份额</w:t>
            </w:r>
            <w:r>
              <w:rPr>
                <w:rFonts w:cs="宋体" w:hint="eastAsia"/>
                <w:b/>
                <w:bCs/>
                <w:color w:val="000000"/>
                <w:sz w:val="18"/>
                <w:szCs w:val="18"/>
              </w:rPr>
              <w:t>/E</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/E3</w:t>
            </w:r>
            <w:r>
              <w:rPr>
                <w:rFonts w:cs="宋体"/>
                <w:b/>
                <w:bCs/>
                <w:color w:val="000000"/>
                <w:sz w:val="18"/>
                <w:szCs w:val="18"/>
              </w:rPr>
              <w:t>份额</w:t>
            </w:r>
            <w:r>
              <w:rPr>
                <w:rFonts w:cs="宋体" w:hint="eastAsia"/>
                <w:b/>
                <w:bCs/>
                <w:color w:val="000000"/>
                <w:sz w:val="18"/>
                <w:szCs w:val="18"/>
              </w:rPr>
              <w:t>/E4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79380E3" w14:textId="77777777" w:rsidR="00264E06" w:rsidRDefault="00B8723E">
            <w:pPr>
              <w:spacing w:line="200" w:lineRule="exact"/>
              <w:jc w:val="left"/>
              <w:rPr>
                <w:rFonts w:cs="宋体" w:hint="eastAsia"/>
                <w:b/>
                <w:bCs/>
                <w:color w:val="000000"/>
                <w:sz w:val="18"/>
                <w:szCs w:val="18"/>
              </w:rPr>
            </w:pPr>
            <w:r>
              <w:rPr>
                <w:rFonts w:cs="宋体" w:hint="eastAsia"/>
                <w:b/>
                <w:bCs/>
                <w:color w:val="000000"/>
                <w:sz w:val="18"/>
                <w:szCs w:val="18"/>
              </w:rPr>
              <w:t>F</w:t>
            </w:r>
            <w:r>
              <w:rPr>
                <w:rFonts w:cs="宋体" w:hint="eastAsia"/>
                <w:b/>
                <w:bCs/>
                <w:color w:val="000000"/>
                <w:sz w:val="18"/>
                <w:szCs w:val="18"/>
              </w:rPr>
              <w:t>份额</w:t>
            </w:r>
            <w:r>
              <w:rPr>
                <w:rFonts w:cs="宋体" w:hint="eastAsia"/>
                <w:b/>
                <w:bCs/>
                <w:color w:val="000000"/>
                <w:sz w:val="18"/>
                <w:szCs w:val="18"/>
              </w:rPr>
              <w:t>/F</w:t>
            </w:r>
            <w:r>
              <w:rPr>
                <w:rFonts w:cs="宋体" w:hint="eastAsia"/>
                <w:b/>
                <w:bCs/>
                <w:color w:val="000000"/>
                <w:sz w:val="18"/>
                <w:szCs w:val="18"/>
              </w:rPr>
              <w:t>2</w:t>
            </w:r>
            <w:r>
              <w:rPr>
                <w:rFonts w:cs="宋体" w:hint="eastAsia"/>
                <w:b/>
                <w:bCs/>
                <w:color w:val="000000"/>
                <w:sz w:val="18"/>
                <w:szCs w:val="18"/>
              </w:rPr>
              <w:t>份额</w:t>
            </w:r>
            <w:r>
              <w:rPr>
                <w:rFonts w:cs="宋体" w:hint="eastAsia"/>
                <w:b/>
                <w:bCs/>
                <w:color w:val="000000"/>
                <w:sz w:val="18"/>
                <w:szCs w:val="18"/>
              </w:rPr>
              <w:t>/F3</w:t>
            </w:r>
            <w:r>
              <w:rPr>
                <w:rFonts w:cs="宋体" w:hint="eastAsia"/>
                <w:b/>
                <w:bCs/>
                <w:color w:val="000000"/>
                <w:sz w:val="18"/>
                <w:szCs w:val="18"/>
              </w:rPr>
              <w:t>份额</w:t>
            </w:r>
            <w:r>
              <w:rPr>
                <w:rFonts w:cs="宋体" w:hint="eastAsia"/>
                <w:b/>
                <w:bCs/>
                <w:color w:val="000000"/>
                <w:sz w:val="18"/>
                <w:szCs w:val="18"/>
              </w:rPr>
              <w:t>/F4</w:t>
            </w:r>
            <w:r>
              <w:rPr>
                <w:rFonts w:cs="宋体" w:hint="eastAsia"/>
                <w:b/>
                <w:bCs/>
                <w:color w:val="000000"/>
                <w:sz w:val="18"/>
                <w:szCs w:val="18"/>
              </w:rPr>
              <w:t>份额：</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0C447E7"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w:t>
            </w:r>
            <w:r>
              <w:rPr>
                <w:rFonts w:cs="宋体"/>
                <w:b/>
                <w:bCs/>
                <w:color w:val="000000"/>
                <w:sz w:val="18"/>
                <w:szCs w:val="18"/>
              </w:rPr>
              <w:lastRenderedPageBreak/>
              <w:t>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75072EAC"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2F9680CF"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35</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BD856A6"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580E2C9"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C8939F8"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注：</w:t>
            </w:r>
            <w:r>
              <w:rPr>
                <w:rFonts w:cs="宋体"/>
                <w:b/>
                <w:bCs/>
                <w:color w:val="000000"/>
                <w:sz w:val="18"/>
                <w:szCs w:val="18"/>
              </w:rPr>
              <w:t>1.</w:t>
            </w:r>
            <w:r>
              <w:rPr>
                <w:rFonts w:cs="宋体"/>
                <w:b/>
                <w:bCs/>
                <w:color w:val="000000"/>
                <w:sz w:val="18"/>
                <w:szCs w:val="18"/>
              </w:rPr>
              <w:t>根据财政部《资产管理产品相关会计处理规定》（财会〔</w:t>
            </w:r>
            <w:r>
              <w:rPr>
                <w:rFonts w:cs="宋体"/>
                <w:b/>
                <w:bCs/>
                <w:color w:val="000000"/>
                <w:sz w:val="18"/>
                <w:szCs w:val="18"/>
              </w:rPr>
              <w:t>2022</w:t>
            </w:r>
            <w:r>
              <w:rPr>
                <w:rFonts w:cs="宋体"/>
                <w:b/>
                <w:bCs/>
                <w:color w:val="000000"/>
                <w:sz w:val="18"/>
                <w:szCs w:val="18"/>
              </w:rPr>
              <w:t>〕</w:t>
            </w:r>
            <w:r>
              <w:rPr>
                <w:rFonts w:cs="宋体"/>
                <w:b/>
                <w:bCs/>
                <w:color w:val="000000"/>
                <w:sz w:val="18"/>
                <w:szCs w:val="18"/>
              </w:rPr>
              <w:t>14</w:t>
            </w:r>
            <w:r>
              <w:rPr>
                <w:rFonts w:cs="宋体"/>
                <w:b/>
                <w:bCs/>
                <w:color w:val="000000"/>
                <w:sz w:val="18"/>
                <w:szCs w:val="18"/>
              </w:rPr>
              <w:t>号）</w:t>
            </w:r>
            <w:r>
              <w:rPr>
                <w:rFonts w:cs="宋体"/>
                <w:b/>
                <w:bCs/>
                <w:color w:val="000000"/>
                <w:sz w:val="18"/>
                <w:szCs w:val="18"/>
              </w:rPr>
              <w:t>“</w:t>
            </w:r>
            <w:r>
              <w:rPr>
                <w:rFonts w:cs="宋体"/>
                <w:b/>
                <w:bCs/>
                <w:color w:val="000000"/>
                <w:sz w:val="18"/>
                <w:szCs w:val="18"/>
              </w:rPr>
              <w:t>将当期发生的管理人报酬计入当期损益</w:t>
            </w:r>
            <w:r>
              <w:rPr>
                <w:rFonts w:cs="宋体"/>
                <w:b/>
                <w:bCs/>
                <w:color w:val="000000"/>
                <w:sz w:val="18"/>
                <w:szCs w:val="18"/>
              </w:rPr>
              <w:t>”</w:t>
            </w:r>
            <w:r>
              <w:rPr>
                <w:rFonts w:cs="宋体"/>
                <w:b/>
                <w:bCs/>
                <w:color w:val="000000"/>
                <w:sz w:val="18"/>
                <w:szCs w:val="18"/>
              </w:rPr>
              <w:t>的相关规定，本理财产品将每日计提暂估的业绩报酬（如有）。</w:t>
            </w:r>
          </w:p>
          <w:p w14:paraId="6781D029"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2.</w:t>
            </w:r>
            <w:r>
              <w:rPr>
                <w:rFonts w:cs="宋体"/>
                <w:b/>
                <w:bCs/>
                <w:color w:val="000000"/>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A1B927A"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计算本区间业绩报酬的公式如下：</w:t>
            </w:r>
          </w:p>
          <w:p w14:paraId="0ECF4D81" w14:textId="77777777" w:rsidR="00264E06" w:rsidRDefault="00B8723E">
            <w:pPr>
              <w:spacing w:line="200" w:lineRule="exact"/>
              <w:jc w:val="left"/>
              <w:rPr>
                <w:rFonts w:cs="宋体" w:hint="eastAsia"/>
                <w:b/>
                <w:bCs/>
                <w:color w:val="000000"/>
                <w:sz w:val="18"/>
                <w:szCs w:val="18"/>
              </w:rPr>
            </w:pPr>
            <w:r>
              <w:rPr>
                <w:rFonts w:cs="宋体"/>
                <w:b/>
                <w:bCs/>
                <w:color w:val="000000"/>
                <w:sz w:val="18"/>
                <w:szCs w:val="18"/>
              </w:rPr>
              <w:t>A={B-C*D*(1+E*F/365)}*G</w:t>
            </w:r>
            <w:r>
              <w:rPr>
                <w:rFonts w:cs="宋体"/>
                <w:b/>
                <w:bCs/>
                <w:color w:val="000000"/>
                <w:sz w:val="18"/>
                <w:szCs w:val="18"/>
              </w:rPr>
              <w:t>。</w:t>
            </w:r>
          </w:p>
          <w:p w14:paraId="41DD1904" w14:textId="77777777" w:rsidR="00264E06" w:rsidRDefault="00B8723E">
            <w:pPr>
              <w:spacing w:line="200" w:lineRule="exact"/>
              <w:jc w:val="left"/>
              <w:rPr>
                <w:rFonts w:hint="eastAsia"/>
              </w:rPr>
            </w:pPr>
            <w:r>
              <w:rPr>
                <w:rFonts w:cs="宋体"/>
                <w:b/>
                <w:bCs/>
                <w:color w:val="000000"/>
                <w:sz w:val="18"/>
                <w:szCs w:val="18"/>
              </w:rPr>
              <w:t>其中：</w:t>
            </w:r>
            <w:r>
              <w:rPr>
                <w:rFonts w:cs="宋体"/>
                <w:b/>
                <w:bCs/>
                <w:color w:val="000000"/>
                <w:sz w:val="18"/>
                <w:szCs w:val="18"/>
              </w:rPr>
              <w:t>A</w:t>
            </w:r>
            <w:r>
              <w:rPr>
                <w:rFonts w:cs="宋体"/>
                <w:b/>
                <w:bCs/>
                <w:color w:val="000000"/>
                <w:sz w:val="18"/>
                <w:szCs w:val="18"/>
              </w:rPr>
              <w:t>是产品该份额从当期起始日到估值日应计提的业绩报酬金额，</w:t>
            </w:r>
            <w:r>
              <w:rPr>
                <w:rFonts w:cs="宋体"/>
                <w:b/>
                <w:bCs/>
                <w:color w:val="000000"/>
                <w:sz w:val="18"/>
                <w:szCs w:val="18"/>
              </w:rPr>
              <w:t>B</w:t>
            </w:r>
            <w:r>
              <w:rPr>
                <w:rFonts w:cs="宋体"/>
                <w:b/>
                <w:bCs/>
                <w:color w:val="000000"/>
                <w:sz w:val="18"/>
                <w:szCs w:val="18"/>
              </w:rPr>
              <w:t>是产品该份额估值日当日未扣除业绩报酬前的资产净值，</w:t>
            </w:r>
            <w:r>
              <w:rPr>
                <w:rFonts w:cs="宋体"/>
                <w:b/>
                <w:bCs/>
                <w:color w:val="000000"/>
                <w:sz w:val="18"/>
                <w:szCs w:val="18"/>
              </w:rPr>
              <w:t>C</w:t>
            </w:r>
            <w:r>
              <w:rPr>
                <w:rFonts w:cs="宋体"/>
                <w:b/>
                <w:bCs/>
                <w:color w:val="000000"/>
                <w:sz w:val="18"/>
                <w:szCs w:val="18"/>
              </w:rPr>
              <w:t>是产品该份额当期起始日的产品份额，</w:t>
            </w:r>
            <w:r>
              <w:rPr>
                <w:rFonts w:cs="宋体"/>
                <w:b/>
                <w:bCs/>
                <w:color w:val="000000"/>
                <w:sz w:val="18"/>
                <w:szCs w:val="18"/>
              </w:rPr>
              <w:t>D</w:t>
            </w:r>
            <w:r>
              <w:rPr>
                <w:rFonts w:cs="宋体"/>
                <w:b/>
                <w:bCs/>
                <w:color w:val="000000"/>
                <w:sz w:val="18"/>
                <w:szCs w:val="18"/>
              </w:rPr>
              <w:t>是产品该份额当期起始日前一自然日的单位净值，</w:t>
            </w:r>
            <w:r>
              <w:rPr>
                <w:rFonts w:cs="宋体"/>
                <w:b/>
                <w:bCs/>
                <w:color w:val="000000"/>
                <w:sz w:val="18"/>
                <w:szCs w:val="18"/>
              </w:rPr>
              <w:t>E</w:t>
            </w:r>
            <w:r>
              <w:rPr>
                <w:rFonts w:cs="宋体"/>
                <w:b/>
                <w:bCs/>
                <w:color w:val="000000"/>
                <w:sz w:val="18"/>
                <w:szCs w:val="18"/>
              </w:rPr>
              <w:t>是产品该份额当期的业绩报酬计提基准，</w:t>
            </w:r>
            <w:r>
              <w:rPr>
                <w:rFonts w:cs="宋体"/>
                <w:b/>
                <w:bCs/>
                <w:color w:val="000000"/>
                <w:sz w:val="18"/>
                <w:szCs w:val="18"/>
              </w:rPr>
              <w:t>F</w:t>
            </w:r>
            <w:r>
              <w:rPr>
                <w:rFonts w:cs="宋体"/>
                <w:b/>
                <w:bCs/>
                <w:color w:val="000000"/>
                <w:sz w:val="18"/>
                <w:szCs w:val="18"/>
              </w:rPr>
              <w:t>是产品该份额当期起始日（含）到估值日（含）的天数，</w:t>
            </w:r>
            <w:r>
              <w:rPr>
                <w:rFonts w:cs="宋体"/>
                <w:b/>
                <w:bCs/>
                <w:color w:val="000000"/>
                <w:sz w:val="18"/>
                <w:szCs w:val="18"/>
              </w:rPr>
              <w:t>G</w:t>
            </w:r>
            <w:r>
              <w:rPr>
                <w:rFonts w:cs="宋体"/>
                <w:b/>
                <w:bCs/>
                <w:color w:val="000000"/>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264E06" w14:paraId="4C2C2317"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82B8AA3" w14:textId="77777777" w:rsidR="00264E06" w:rsidRDefault="00B8723E">
            <w:pPr>
              <w:widowControl/>
              <w:spacing w:line="200" w:lineRule="exact"/>
              <w:jc w:val="left"/>
              <w:rPr>
                <w:rFonts w:hint="eastAsia"/>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09723A61" w14:textId="77777777" w:rsidR="00264E06" w:rsidRDefault="00B8723E">
            <w:pPr>
              <w:spacing w:line="200" w:lineRule="exact"/>
              <w:jc w:val="left"/>
              <w:rPr>
                <w:rFonts w:hint="eastAsia"/>
              </w:rPr>
            </w:pPr>
            <w:r>
              <w:rPr>
                <w:rFonts w:cs="宋体"/>
                <w:color w:val="000000"/>
                <w:sz w:val="18"/>
                <w:szCs w:val="18"/>
              </w:rPr>
              <w:t>具体参见本理财产品风险揭示书。</w:t>
            </w:r>
          </w:p>
          <w:p w14:paraId="7E364053" w14:textId="77777777" w:rsidR="00264E06" w:rsidRDefault="00B8723E">
            <w:pPr>
              <w:spacing w:line="200" w:lineRule="exact"/>
              <w:jc w:val="left"/>
              <w:rPr>
                <w:rFonts w:hint="eastAsia"/>
              </w:rPr>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024EACFD" w14:textId="77777777" w:rsidR="00264E06" w:rsidRDefault="00B8723E">
            <w:pPr>
              <w:spacing w:line="200" w:lineRule="exact"/>
              <w:jc w:val="left"/>
              <w:rPr>
                <w:rFonts w:hint="eastAsia"/>
              </w:rPr>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1F4F0AB4" w14:textId="77777777" w:rsidR="00264E06" w:rsidRDefault="00B8723E">
            <w:pPr>
              <w:spacing w:line="200" w:lineRule="exact"/>
              <w:jc w:val="left"/>
              <w:rPr>
                <w:rFonts w:hint="eastAsia"/>
              </w:rPr>
            </w:pPr>
            <w:r>
              <w:rPr>
                <w:rFonts w:cs="宋体"/>
                <w:color w:val="000000"/>
                <w:sz w:val="18"/>
                <w:szCs w:val="18"/>
              </w:rPr>
              <w:t>二是为应对投资者的赎回，被迫以不适当的价格卖出债券或赎回基金；</w:t>
            </w:r>
          </w:p>
          <w:p w14:paraId="365A55FD" w14:textId="77777777" w:rsidR="00264E06" w:rsidRDefault="00B8723E">
            <w:pPr>
              <w:spacing w:line="200" w:lineRule="exact"/>
              <w:jc w:val="left"/>
              <w:rPr>
                <w:rFonts w:hint="eastAsia"/>
              </w:rPr>
            </w:pPr>
            <w:r>
              <w:rPr>
                <w:rFonts w:cs="宋体"/>
                <w:color w:val="000000"/>
                <w:sz w:val="18"/>
                <w:szCs w:val="18"/>
              </w:rPr>
              <w:t>三是若投资资产包括非标准化债权类资产，可能由于资产缺少流动性而难以变现。</w:t>
            </w:r>
          </w:p>
          <w:p w14:paraId="42A1970A" w14:textId="77777777" w:rsidR="00264E06" w:rsidRDefault="00B8723E">
            <w:pPr>
              <w:spacing w:line="200" w:lineRule="exact"/>
              <w:jc w:val="left"/>
              <w:rPr>
                <w:rFonts w:hint="eastAsia"/>
              </w:rPr>
            </w:pPr>
            <w:r>
              <w:rPr>
                <w:rFonts w:cs="宋体"/>
                <w:color w:val="000000"/>
                <w:sz w:val="18"/>
                <w:szCs w:val="18"/>
              </w:rPr>
              <w:t>以上情形均可能使产品净值受到不利影响。</w:t>
            </w:r>
          </w:p>
        </w:tc>
      </w:tr>
      <w:tr w:rsidR="00264E06" w14:paraId="30E30231"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4AF5A2" w14:textId="77777777" w:rsidR="00264E06" w:rsidRDefault="00B8723E">
            <w:pPr>
              <w:widowControl/>
              <w:spacing w:line="200" w:lineRule="exact"/>
              <w:jc w:val="left"/>
              <w:rPr>
                <w:rFonts w:hint="eastAsia"/>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ABE1E3E" w14:textId="77777777" w:rsidR="00264E06" w:rsidRDefault="00B8723E">
            <w:pPr>
              <w:spacing w:line="200" w:lineRule="exact"/>
              <w:jc w:val="left"/>
              <w:rPr>
                <w:rFonts w:hint="eastAsia"/>
              </w:rPr>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4A9B1AEC" w14:textId="77777777" w:rsidR="00264E06" w:rsidRDefault="00B8723E">
            <w:pPr>
              <w:spacing w:line="200" w:lineRule="exact"/>
              <w:jc w:val="left"/>
              <w:rPr>
                <w:rFonts w:hint="eastAsia"/>
              </w:rPr>
            </w:pPr>
            <w:r>
              <w:rPr>
                <w:rFonts w:cs="宋体"/>
                <w:color w:val="000000"/>
                <w:sz w:val="18"/>
                <w:szCs w:val="18"/>
              </w:rPr>
              <w:t>1.</w:t>
            </w:r>
            <w:r>
              <w:rPr>
                <w:rFonts w:cs="宋体"/>
                <w:color w:val="000000"/>
                <w:sz w:val="18"/>
                <w:szCs w:val="18"/>
              </w:rPr>
              <w:t>按照法律法规、监管规定及理财产品销售文件的约定，发行并管理理财产品；</w:t>
            </w:r>
          </w:p>
          <w:p w14:paraId="3B64A6E0" w14:textId="77777777" w:rsidR="00264E06" w:rsidRDefault="00B8723E">
            <w:pPr>
              <w:spacing w:line="200" w:lineRule="exact"/>
              <w:jc w:val="left"/>
              <w:rPr>
                <w:rFonts w:hint="eastAsia"/>
              </w:rPr>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F62C2BB" w14:textId="77777777" w:rsidR="00264E06" w:rsidRDefault="00B8723E">
            <w:pPr>
              <w:spacing w:line="200" w:lineRule="exact"/>
              <w:jc w:val="left"/>
              <w:rPr>
                <w:rFonts w:hint="eastAsia"/>
              </w:rPr>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2AD5543B" w14:textId="77777777" w:rsidR="00264E06" w:rsidRDefault="00B8723E">
            <w:pPr>
              <w:spacing w:line="200" w:lineRule="exact"/>
              <w:jc w:val="left"/>
              <w:rPr>
                <w:rFonts w:hint="eastAsia"/>
              </w:rPr>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550D1C2C" w14:textId="77777777" w:rsidR="00264E06" w:rsidRDefault="00B8723E">
            <w:pPr>
              <w:spacing w:line="200" w:lineRule="exact"/>
              <w:jc w:val="left"/>
              <w:rPr>
                <w:rFonts w:hint="eastAsia"/>
              </w:rPr>
            </w:pPr>
            <w:r>
              <w:rPr>
                <w:rFonts w:cs="宋体"/>
                <w:color w:val="000000"/>
                <w:sz w:val="18"/>
                <w:szCs w:val="18"/>
              </w:rPr>
              <w:t>5.</w:t>
            </w:r>
            <w:r>
              <w:rPr>
                <w:rFonts w:cs="宋体"/>
                <w:color w:val="000000"/>
                <w:sz w:val="18"/>
                <w:szCs w:val="18"/>
              </w:rPr>
              <w:t>审慎选择理财产品销售机构，切实履行对销售机构的管理责任；</w:t>
            </w:r>
          </w:p>
          <w:p w14:paraId="72FE9B6C" w14:textId="77777777" w:rsidR="00264E06" w:rsidRDefault="00B8723E">
            <w:pPr>
              <w:spacing w:line="200" w:lineRule="exact"/>
              <w:jc w:val="left"/>
              <w:rPr>
                <w:rFonts w:hint="eastAsia"/>
              </w:rPr>
            </w:pPr>
            <w:r>
              <w:rPr>
                <w:rFonts w:cs="宋体"/>
                <w:color w:val="000000"/>
                <w:sz w:val="18"/>
                <w:szCs w:val="18"/>
              </w:rPr>
              <w:t>6.</w:t>
            </w:r>
            <w:r>
              <w:rPr>
                <w:rFonts w:cs="宋体"/>
                <w:color w:val="000000"/>
                <w:sz w:val="18"/>
                <w:szCs w:val="18"/>
              </w:rPr>
              <w:t>根据法律法规、监管规定建立健全投资者权益保护管理体系；</w:t>
            </w:r>
          </w:p>
          <w:p w14:paraId="2C9D7D77" w14:textId="77777777" w:rsidR="00264E06" w:rsidRDefault="00B8723E">
            <w:pPr>
              <w:spacing w:line="200" w:lineRule="exact"/>
              <w:jc w:val="left"/>
              <w:rPr>
                <w:rFonts w:hint="eastAsia"/>
              </w:rPr>
            </w:pPr>
            <w:r>
              <w:rPr>
                <w:rFonts w:cs="宋体"/>
                <w:color w:val="000000"/>
                <w:sz w:val="18"/>
                <w:szCs w:val="18"/>
              </w:rPr>
              <w:t>7.</w:t>
            </w:r>
            <w:r>
              <w:rPr>
                <w:rFonts w:cs="宋体"/>
                <w:color w:val="000000"/>
                <w:sz w:val="18"/>
                <w:szCs w:val="18"/>
              </w:rPr>
              <w:t>国务院银行业监督管理机构规定及本理财产品销售文件中约定的</w:t>
            </w:r>
            <w:r>
              <w:rPr>
                <w:rFonts w:cs="宋体"/>
                <w:color w:val="000000"/>
                <w:sz w:val="18"/>
                <w:szCs w:val="18"/>
              </w:rPr>
              <w:lastRenderedPageBreak/>
              <w:t>其他职责。</w:t>
            </w:r>
          </w:p>
        </w:tc>
      </w:tr>
      <w:tr w:rsidR="00264E06" w14:paraId="6BBFBA6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D7E1FA" w14:textId="77777777" w:rsidR="00264E06" w:rsidRDefault="00B8723E">
            <w:pPr>
              <w:widowControl/>
              <w:spacing w:line="200" w:lineRule="exact"/>
              <w:jc w:val="left"/>
              <w:rPr>
                <w:rFonts w:hint="eastAsia"/>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6804F4EE" w14:textId="77777777" w:rsidR="00264E06" w:rsidRDefault="00B8723E">
            <w:pPr>
              <w:spacing w:line="200" w:lineRule="exact"/>
              <w:jc w:val="left"/>
              <w:rPr>
                <w:rFonts w:hint="eastAsia"/>
              </w:rPr>
            </w:pPr>
            <w:r>
              <w:rPr>
                <w:rFonts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w:t>
            </w:r>
            <w:r>
              <w:rPr>
                <w:rFonts w:cs="宋体"/>
                <w:sz w:val="18"/>
                <w:szCs w:val="18"/>
              </w:rPr>
              <w:t>露。</w:t>
            </w:r>
          </w:p>
          <w:p w14:paraId="213548BF" w14:textId="77777777" w:rsidR="00264E06" w:rsidRDefault="00B8723E">
            <w:pPr>
              <w:spacing w:line="200" w:lineRule="exact"/>
              <w:jc w:val="left"/>
              <w:rPr>
                <w:rFonts w:hint="eastAsia"/>
              </w:rPr>
            </w:pPr>
            <w:r>
              <w:rPr>
                <w:rFonts w:cs="宋体"/>
                <w:sz w:val="18"/>
                <w:szCs w:val="18"/>
              </w:rPr>
              <w:t>销售机构主要职责如下：</w:t>
            </w:r>
          </w:p>
          <w:p w14:paraId="14348BA6" w14:textId="77777777" w:rsidR="00264E06" w:rsidRDefault="00B8723E">
            <w:pPr>
              <w:spacing w:line="200" w:lineRule="exact"/>
              <w:jc w:val="left"/>
              <w:rPr>
                <w:rFonts w:hint="eastAsia"/>
              </w:rPr>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3EDE24FD" w14:textId="77777777" w:rsidR="00264E06" w:rsidRDefault="00B8723E">
            <w:pPr>
              <w:spacing w:line="200" w:lineRule="exact"/>
              <w:jc w:val="left"/>
              <w:rPr>
                <w:rFonts w:hint="eastAsia"/>
              </w:rPr>
            </w:pPr>
            <w:r>
              <w:rPr>
                <w:rFonts w:cs="宋体"/>
                <w:sz w:val="18"/>
                <w:szCs w:val="18"/>
              </w:rPr>
              <w:t>2.</w:t>
            </w:r>
            <w:r>
              <w:rPr>
                <w:rFonts w:cs="宋体"/>
                <w:sz w:val="18"/>
                <w:szCs w:val="18"/>
              </w:rPr>
              <w:t>对非机构投资者的风险承受能力进行评估，确保投资者风险承受能力评估的客观性、及时性和有效性；</w:t>
            </w:r>
          </w:p>
          <w:p w14:paraId="6B3DD4E6" w14:textId="77777777" w:rsidR="00264E06" w:rsidRDefault="00B8723E">
            <w:pPr>
              <w:spacing w:line="200" w:lineRule="exact"/>
              <w:jc w:val="left"/>
              <w:rPr>
                <w:rFonts w:hint="eastAsia"/>
              </w:rPr>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3E1D7756" w14:textId="77777777" w:rsidR="00264E06" w:rsidRDefault="00B8723E">
            <w:pPr>
              <w:spacing w:line="200" w:lineRule="exact"/>
              <w:jc w:val="left"/>
              <w:rPr>
                <w:rFonts w:hint="eastAsia"/>
              </w:rPr>
            </w:pPr>
            <w:r>
              <w:rPr>
                <w:rFonts w:cs="宋体"/>
                <w:sz w:val="18"/>
                <w:szCs w:val="18"/>
              </w:rPr>
              <w:t>4.</w:t>
            </w:r>
            <w:r>
              <w:rPr>
                <w:rFonts w:cs="宋体"/>
                <w:sz w:val="18"/>
                <w:szCs w:val="18"/>
              </w:rPr>
              <w:t>根据反洗钱、反恐怖融资及非居民金融账户涉税信息尽职调查等相关法律法规要求识别客户身份；</w:t>
            </w:r>
          </w:p>
          <w:p w14:paraId="0B77FAC8" w14:textId="77777777" w:rsidR="00264E06" w:rsidRDefault="00B8723E">
            <w:pPr>
              <w:spacing w:line="200" w:lineRule="exact"/>
              <w:jc w:val="left"/>
              <w:rPr>
                <w:rFonts w:hint="eastAsia"/>
              </w:rPr>
            </w:pPr>
            <w:r>
              <w:rPr>
                <w:rFonts w:cs="宋体"/>
                <w:sz w:val="18"/>
                <w:szCs w:val="18"/>
              </w:rPr>
              <w:t>5.</w:t>
            </w:r>
            <w:r>
              <w:rPr>
                <w:rFonts w:cs="宋体"/>
                <w:sz w:val="18"/>
                <w:szCs w:val="18"/>
              </w:rPr>
              <w:t>建立健全投资者权益保护管理体系，加强投资者适当性管理；</w:t>
            </w:r>
          </w:p>
          <w:p w14:paraId="14DC8AA6" w14:textId="77777777" w:rsidR="00264E06" w:rsidRDefault="00B8723E">
            <w:pPr>
              <w:spacing w:line="200" w:lineRule="exact"/>
              <w:rPr>
                <w:rFonts w:hint="eastAsia"/>
              </w:rPr>
            </w:pPr>
            <w:r>
              <w:rPr>
                <w:rFonts w:cs="宋体"/>
                <w:sz w:val="18"/>
                <w:szCs w:val="18"/>
              </w:rPr>
              <w:t>6.</w:t>
            </w:r>
            <w:r>
              <w:rPr>
                <w:rFonts w:cs="宋体"/>
                <w:sz w:val="18"/>
                <w:szCs w:val="18"/>
              </w:rPr>
              <w:t>国务院银行业监督管理机构规定及本理财产品管理人与销售机构约定的其他职责。</w:t>
            </w:r>
          </w:p>
        </w:tc>
      </w:tr>
      <w:tr w:rsidR="00264E06" w14:paraId="0A6599C0"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55FC350" w14:textId="77777777" w:rsidR="00264E06" w:rsidRDefault="00B8723E">
            <w:pPr>
              <w:widowControl/>
              <w:spacing w:line="200" w:lineRule="exact"/>
              <w:jc w:val="left"/>
              <w:rPr>
                <w:rFonts w:hint="eastAsia"/>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5D49421" w14:textId="77777777" w:rsidR="00264E06" w:rsidRDefault="00B8723E">
            <w:pPr>
              <w:spacing w:line="200" w:lineRule="exact"/>
              <w:rPr>
                <w:rFonts w:hint="eastAsia"/>
              </w:rPr>
            </w:pPr>
            <w:r>
              <w:rPr>
                <w:rFonts w:cs="宋体"/>
                <w:sz w:val="18"/>
                <w:szCs w:val="18"/>
              </w:rPr>
              <w:t>本理财产品托管人为南京银行股份有限公司，主要职责如下：</w:t>
            </w:r>
          </w:p>
          <w:p w14:paraId="37437514" w14:textId="77777777" w:rsidR="00264E06" w:rsidRDefault="00B8723E">
            <w:pPr>
              <w:spacing w:line="200" w:lineRule="exact"/>
              <w:rPr>
                <w:rFonts w:hint="eastAsia"/>
              </w:rPr>
            </w:pPr>
            <w:r>
              <w:rPr>
                <w:rFonts w:cs="宋体"/>
                <w:sz w:val="18"/>
                <w:szCs w:val="18"/>
              </w:rPr>
              <w:t>1.</w:t>
            </w:r>
            <w:r>
              <w:rPr>
                <w:rFonts w:cs="宋体"/>
                <w:sz w:val="18"/>
                <w:szCs w:val="18"/>
              </w:rPr>
              <w:t>安全保管理财产品财产；</w:t>
            </w:r>
          </w:p>
          <w:p w14:paraId="31EF57DC" w14:textId="77777777" w:rsidR="00264E06" w:rsidRDefault="00B8723E">
            <w:pPr>
              <w:spacing w:line="200" w:lineRule="exact"/>
              <w:rPr>
                <w:rFonts w:hint="eastAsia"/>
              </w:rPr>
            </w:pPr>
            <w:r>
              <w:rPr>
                <w:rFonts w:cs="宋体"/>
                <w:sz w:val="18"/>
                <w:szCs w:val="18"/>
              </w:rPr>
              <w:t>2.</w:t>
            </w:r>
            <w:r>
              <w:rPr>
                <w:rFonts w:cs="宋体"/>
                <w:sz w:val="18"/>
                <w:szCs w:val="18"/>
              </w:rPr>
              <w:t>为每只理财产品开设独立的托管账户，不同托管账户中的资产应当相互独立；</w:t>
            </w:r>
          </w:p>
          <w:p w14:paraId="460A535C" w14:textId="77777777" w:rsidR="00264E06" w:rsidRDefault="00B8723E">
            <w:pPr>
              <w:spacing w:line="200" w:lineRule="exact"/>
              <w:rPr>
                <w:rFonts w:hint="eastAsia"/>
              </w:rPr>
            </w:pPr>
            <w:r>
              <w:rPr>
                <w:rFonts w:cs="宋体"/>
                <w:sz w:val="18"/>
                <w:szCs w:val="18"/>
              </w:rPr>
              <w:t>3.</w:t>
            </w:r>
            <w:r>
              <w:rPr>
                <w:rFonts w:cs="宋体"/>
                <w:sz w:val="18"/>
                <w:szCs w:val="18"/>
              </w:rPr>
              <w:t>按照托管协议约定和管理人的投资指令，及时办理清算、交割事宜；</w:t>
            </w:r>
          </w:p>
          <w:p w14:paraId="152CD25B" w14:textId="77777777" w:rsidR="00264E06" w:rsidRDefault="00B8723E">
            <w:pPr>
              <w:spacing w:line="200" w:lineRule="exact"/>
              <w:rPr>
                <w:rFonts w:hint="eastAsia"/>
              </w:rPr>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38EB00B" w14:textId="77777777" w:rsidR="00264E06" w:rsidRDefault="00B8723E">
            <w:pPr>
              <w:spacing w:line="200" w:lineRule="exact"/>
              <w:rPr>
                <w:rFonts w:hint="eastAsia"/>
              </w:rPr>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44047EAC" w14:textId="77777777" w:rsidR="00264E06" w:rsidRDefault="00B8723E">
            <w:pPr>
              <w:spacing w:line="200" w:lineRule="exact"/>
              <w:rPr>
                <w:rFonts w:hint="eastAsia"/>
              </w:rPr>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B7C5CE1" w14:textId="77777777" w:rsidR="00264E06" w:rsidRDefault="00B8723E">
            <w:pPr>
              <w:spacing w:line="200" w:lineRule="exact"/>
              <w:rPr>
                <w:rFonts w:hint="eastAsia"/>
              </w:rPr>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6D04201E" w14:textId="77777777" w:rsidR="00264E06" w:rsidRDefault="00B8723E">
            <w:pPr>
              <w:spacing w:line="200" w:lineRule="exact"/>
              <w:rPr>
                <w:rFonts w:hint="eastAsia"/>
              </w:rPr>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52510CD1" w14:textId="77777777" w:rsidR="00264E06" w:rsidRDefault="00B8723E">
            <w:pPr>
              <w:spacing w:line="200" w:lineRule="exact"/>
              <w:rPr>
                <w:rFonts w:hint="eastAsia"/>
              </w:rPr>
            </w:pPr>
            <w:r>
              <w:rPr>
                <w:rFonts w:cs="宋体"/>
                <w:sz w:val="18"/>
                <w:szCs w:val="18"/>
              </w:rPr>
              <w:t>9.</w:t>
            </w:r>
            <w:r>
              <w:rPr>
                <w:rFonts w:cs="宋体"/>
                <w:sz w:val="18"/>
                <w:szCs w:val="18"/>
              </w:rPr>
              <w:t>国务院银行业监督管理机构规定及本理财产品相关托管协议中约定的其他职责。</w:t>
            </w:r>
          </w:p>
        </w:tc>
      </w:tr>
      <w:tr w:rsidR="00264E06" w14:paraId="31AB872A"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6C81CD5" w14:textId="77777777" w:rsidR="00264E06" w:rsidRDefault="00B8723E">
            <w:pPr>
              <w:widowControl/>
              <w:spacing w:line="200" w:lineRule="exact"/>
              <w:jc w:val="left"/>
              <w:rPr>
                <w:rFonts w:hint="eastAsia"/>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76071F85" w14:textId="77777777" w:rsidR="00264E06" w:rsidRDefault="00B8723E">
            <w:pPr>
              <w:spacing w:line="200" w:lineRule="exact"/>
              <w:rPr>
                <w:rFonts w:hint="eastAsia"/>
              </w:rPr>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0A51332C" w14:textId="77777777" w:rsidR="00264E06" w:rsidRDefault="00B8723E">
            <w:pPr>
              <w:spacing w:line="200" w:lineRule="exact"/>
              <w:rPr>
                <w:rFonts w:hint="eastAsia"/>
              </w:rPr>
            </w:pPr>
            <w:r>
              <w:rPr>
                <w:rFonts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w:t>
            </w:r>
            <w:r>
              <w:rPr>
                <w:rFonts w:cs="宋体"/>
                <w:sz w:val="18"/>
                <w:szCs w:val="18"/>
              </w:rPr>
              <w:lastRenderedPageBreak/>
              <w:t>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6824CA37" w14:textId="77777777" w:rsidR="00264E06" w:rsidRDefault="00B8723E">
            <w:pPr>
              <w:spacing w:line="200" w:lineRule="exact"/>
              <w:rPr>
                <w:rFonts w:hint="eastAsia"/>
              </w:rPr>
            </w:pPr>
            <w:r>
              <w:rPr>
                <w:rFonts w:cs="宋体"/>
                <w:sz w:val="18"/>
                <w:szCs w:val="18"/>
              </w:rPr>
              <w:t>若上述合作机构及其职责发生调整，管理人将在本理财产品的定期报告中进行信息披露。</w:t>
            </w:r>
          </w:p>
          <w:p w14:paraId="666E98C3" w14:textId="77777777" w:rsidR="00264E06" w:rsidRDefault="00B8723E">
            <w:pPr>
              <w:spacing w:line="200" w:lineRule="exact"/>
              <w:rPr>
                <w:rFonts w:hint="eastAsia"/>
              </w:rPr>
            </w:pPr>
            <w:r>
              <w:rPr>
                <w:rFonts w:cs="宋体"/>
                <w:sz w:val="18"/>
                <w:szCs w:val="18"/>
              </w:rPr>
              <w:t>上述投资合作机构简介：</w:t>
            </w:r>
          </w:p>
          <w:p w14:paraId="3BE7698D" w14:textId="77777777" w:rsidR="00264E06" w:rsidRDefault="00B8723E">
            <w:pPr>
              <w:spacing w:line="200" w:lineRule="exact"/>
              <w:rPr>
                <w:rFonts w:hint="eastAsia"/>
              </w:rPr>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37C9119A" w14:textId="77777777" w:rsidR="00264E06" w:rsidRDefault="00B8723E">
            <w:pPr>
              <w:spacing w:line="200" w:lineRule="exact"/>
              <w:rPr>
                <w:rFonts w:hint="eastAsia"/>
              </w:rPr>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37B51072" w14:textId="77777777" w:rsidR="00264E06" w:rsidRDefault="00B8723E">
            <w:pPr>
              <w:spacing w:line="200" w:lineRule="exact"/>
              <w:rPr>
                <w:rFonts w:hint="eastAsia"/>
              </w:rPr>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14:paraId="3844B48A" w14:textId="77777777" w:rsidR="00264E06" w:rsidRDefault="00B8723E">
            <w:pPr>
              <w:spacing w:line="200" w:lineRule="exact"/>
              <w:rPr>
                <w:rFonts w:hint="eastAsia"/>
              </w:rPr>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3ECEE4C7" w14:textId="77777777" w:rsidR="00264E06" w:rsidRDefault="00B8723E">
            <w:pPr>
              <w:spacing w:line="200" w:lineRule="exact"/>
              <w:rPr>
                <w:rFonts w:hint="eastAsia"/>
              </w:rPr>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222B8D8C" w14:textId="77777777" w:rsidR="00264E06" w:rsidRDefault="00B8723E">
            <w:pPr>
              <w:spacing w:line="200" w:lineRule="exact"/>
              <w:rPr>
                <w:rFonts w:hint="eastAsia"/>
              </w:rPr>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7BE1F2DF" w14:textId="77777777" w:rsidR="00264E06" w:rsidRDefault="00B8723E">
            <w:pPr>
              <w:spacing w:line="200" w:lineRule="exact"/>
              <w:rPr>
                <w:rFonts w:hint="eastAsia"/>
              </w:rPr>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62F4C00" w14:textId="77777777" w:rsidR="00264E06" w:rsidRDefault="00B8723E">
            <w:pPr>
              <w:spacing w:line="200" w:lineRule="exact"/>
              <w:rPr>
                <w:rFonts w:hint="eastAsia"/>
              </w:rPr>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7F83608E" w14:textId="77777777" w:rsidR="00264E06" w:rsidRDefault="00B8723E">
            <w:pPr>
              <w:spacing w:line="200" w:lineRule="exact"/>
              <w:rPr>
                <w:rFonts w:hint="eastAsia"/>
              </w:rPr>
            </w:pPr>
            <w:r>
              <w:rPr>
                <w:rFonts w:cs="宋体"/>
                <w:sz w:val="18"/>
                <w:szCs w:val="18"/>
              </w:rPr>
              <w:t>上海国际信托有限公司成立于</w:t>
            </w:r>
            <w:r>
              <w:rPr>
                <w:rFonts w:cs="宋体"/>
                <w:sz w:val="18"/>
                <w:szCs w:val="18"/>
              </w:rPr>
              <w:t>1981</w:t>
            </w:r>
            <w:r>
              <w:rPr>
                <w:rFonts w:cs="宋体"/>
                <w:sz w:val="18"/>
                <w:szCs w:val="18"/>
              </w:rPr>
              <w:t>年</w:t>
            </w:r>
            <w:r>
              <w:rPr>
                <w:rFonts w:cs="宋体"/>
                <w:sz w:val="18"/>
                <w:szCs w:val="18"/>
              </w:rPr>
              <w:t>05</w:t>
            </w:r>
            <w:r>
              <w:rPr>
                <w:rFonts w:cs="宋体"/>
                <w:sz w:val="18"/>
                <w:szCs w:val="18"/>
              </w:rPr>
              <w:t>月</w:t>
            </w:r>
            <w:r>
              <w:rPr>
                <w:rFonts w:cs="宋体"/>
                <w:sz w:val="18"/>
                <w:szCs w:val="18"/>
              </w:rPr>
              <w:t>06</w:t>
            </w:r>
            <w:r>
              <w:rPr>
                <w:rFonts w:cs="宋体"/>
                <w:sz w:val="18"/>
                <w:szCs w:val="18"/>
              </w:rPr>
              <w:t>日，注册资本金</w:t>
            </w:r>
            <w:r>
              <w:rPr>
                <w:rFonts w:cs="宋体"/>
                <w:sz w:val="18"/>
                <w:szCs w:val="18"/>
              </w:rPr>
              <w:t>50</w:t>
            </w:r>
            <w:r>
              <w:rPr>
                <w:rFonts w:cs="宋体"/>
                <w:sz w:val="18"/>
                <w:szCs w:val="18"/>
              </w:rPr>
              <w:t>亿元。</w:t>
            </w:r>
          </w:p>
          <w:p w14:paraId="6E1C2F81" w14:textId="77777777" w:rsidR="00264E06" w:rsidRDefault="00B8723E">
            <w:pPr>
              <w:spacing w:line="200" w:lineRule="exact"/>
              <w:rPr>
                <w:rFonts w:hint="eastAsia"/>
              </w:rPr>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4A5754E2" w14:textId="77777777" w:rsidR="00264E06" w:rsidRDefault="00B8723E">
            <w:pPr>
              <w:spacing w:line="200" w:lineRule="exact"/>
              <w:rPr>
                <w:rFonts w:hint="eastAsia"/>
              </w:rPr>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13604708" w14:textId="77777777" w:rsidR="00264E06" w:rsidRDefault="00B8723E">
            <w:pPr>
              <w:spacing w:line="200" w:lineRule="exact"/>
              <w:rPr>
                <w:rFonts w:hint="eastAsia"/>
              </w:rPr>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14:paraId="6F91CB14" w14:textId="77777777" w:rsidR="00264E06" w:rsidRDefault="00B8723E">
            <w:pPr>
              <w:spacing w:line="200" w:lineRule="exact"/>
              <w:rPr>
                <w:rFonts w:hint="eastAsia"/>
              </w:rPr>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4728C1EA" w14:textId="77777777" w:rsidR="00264E06" w:rsidRDefault="00B8723E">
            <w:pPr>
              <w:spacing w:line="200" w:lineRule="exact"/>
              <w:rPr>
                <w:rFonts w:hint="eastAsia"/>
              </w:rPr>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01A40D65" w14:textId="77777777" w:rsidR="00264E06" w:rsidRDefault="00B8723E">
            <w:pPr>
              <w:spacing w:line="200" w:lineRule="exact"/>
              <w:rPr>
                <w:rFonts w:hint="eastAsia"/>
              </w:rPr>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0DA297F0" w14:textId="77777777" w:rsidR="00264E06" w:rsidRDefault="00B8723E">
            <w:pPr>
              <w:spacing w:line="200" w:lineRule="exact"/>
              <w:rPr>
                <w:rFonts w:hint="eastAsia"/>
              </w:rPr>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264E06" w14:paraId="5C9C6FF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C6D2559" w14:textId="77777777" w:rsidR="00264E06" w:rsidRDefault="00B8723E">
            <w:pPr>
              <w:widowControl/>
              <w:spacing w:line="200" w:lineRule="exact"/>
              <w:jc w:val="left"/>
              <w:rPr>
                <w:rFonts w:hint="eastAsia"/>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223E8350" w14:textId="77777777" w:rsidR="00264E06" w:rsidRDefault="00B8723E">
            <w:pPr>
              <w:spacing w:line="200" w:lineRule="exact"/>
              <w:jc w:val="left"/>
              <w:rPr>
                <w:rFonts w:hint="eastAsia"/>
              </w:rPr>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53406A31" w14:textId="77777777" w:rsidR="00264E06" w:rsidRDefault="00B8723E">
            <w:pPr>
              <w:spacing w:line="200" w:lineRule="exact"/>
              <w:jc w:val="left"/>
              <w:rPr>
                <w:rFonts w:hint="eastAsia"/>
              </w:rPr>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6936BEFD" w14:textId="77777777" w:rsidR="00264E06" w:rsidRDefault="00B8723E">
            <w:pPr>
              <w:spacing w:line="200" w:lineRule="exact"/>
              <w:jc w:val="left"/>
              <w:rPr>
                <w:rFonts w:hint="eastAsia"/>
              </w:rPr>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14:paraId="7449E8B1" w14:textId="77777777" w:rsidR="00264E06" w:rsidRDefault="00B8723E">
            <w:pPr>
              <w:spacing w:line="200" w:lineRule="exact"/>
              <w:jc w:val="left"/>
              <w:rPr>
                <w:rFonts w:hint="eastAsia"/>
              </w:rPr>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14:paraId="5270C702" w14:textId="77777777" w:rsidR="00264E06" w:rsidRDefault="00B8723E">
            <w:pPr>
              <w:spacing w:line="200" w:lineRule="exact"/>
              <w:jc w:val="left"/>
              <w:rPr>
                <w:rFonts w:hint="eastAsia"/>
              </w:rPr>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4B8F898B" w14:textId="77777777" w:rsidR="00264E06" w:rsidRDefault="00B8723E">
            <w:pPr>
              <w:spacing w:line="200" w:lineRule="exact"/>
              <w:jc w:val="left"/>
              <w:rPr>
                <w:rFonts w:hint="eastAsia"/>
              </w:rPr>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264E06" w14:paraId="62CE9327"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8021BB" w14:textId="77777777" w:rsidR="00264E06" w:rsidRDefault="00B8723E">
            <w:pPr>
              <w:widowControl/>
              <w:spacing w:line="200" w:lineRule="exact"/>
              <w:jc w:val="left"/>
              <w:rPr>
                <w:rFonts w:hint="eastAsia"/>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669AFC51" w14:textId="77777777" w:rsidR="00264E06" w:rsidRDefault="00B8723E">
            <w:pPr>
              <w:spacing w:line="200" w:lineRule="exact"/>
              <w:rPr>
                <w:rFonts w:hint="eastAsia"/>
              </w:rPr>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264E06" w14:paraId="6B585593"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F0364E" w14:textId="77777777" w:rsidR="00264E06" w:rsidRDefault="00B8723E">
            <w:pPr>
              <w:widowControl/>
              <w:spacing w:line="200" w:lineRule="exact"/>
              <w:jc w:val="left"/>
              <w:rPr>
                <w:rFonts w:hint="eastAsia"/>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7F6020D4" w14:textId="77777777" w:rsidR="00264E06" w:rsidRDefault="00B8723E">
            <w:pPr>
              <w:spacing w:line="200" w:lineRule="exact"/>
              <w:rPr>
                <w:rFonts w:hint="eastAsia"/>
              </w:rPr>
            </w:pPr>
            <w:r>
              <w:rPr>
                <w:rFonts w:cs="宋体"/>
                <w:sz w:val="18"/>
                <w:szCs w:val="18"/>
              </w:rPr>
              <w:t>发生下列情形时，管理人可暂停接受投资者认申购申请：</w:t>
            </w:r>
          </w:p>
          <w:p w14:paraId="25D864B2" w14:textId="77777777" w:rsidR="00264E06" w:rsidRDefault="00B8723E">
            <w:pPr>
              <w:spacing w:line="200" w:lineRule="exact"/>
              <w:rPr>
                <w:rFonts w:hint="eastAsia"/>
              </w:rPr>
            </w:pPr>
            <w:r>
              <w:rPr>
                <w:rFonts w:cs="宋体"/>
                <w:sz w:val="18"/>
                <w:szCs w:val="18"/>
              </w:rPr>
              <w:t>1.</w:t>
            </w:r>
            <w:r>
              <w:rPr>
                <w:rFonts w:cs="宋体"/>
                <w:sz w:val="18"/>
                <w:szCs w:val="18"/>
              </w:rPr>
              <w:t>因不可抗力导致理财产品无法正常运作；</w:t>
            </w:r>
          </w:p>
          <w:p w14:paraId="799BC7EB" w14:textId="77777777" w:rsidR="00264E06" w:rsidRDefault="00B8723E">
            <w:pPr>
              <w:spacing w:line="200" w:lineRule="exact"/>
              <w:rPr>
                <w:rFonts w:hint="eastAsia"/>
              </w:rPr>
            </w:pPr>
            <w:r>
              <w:rPr>
                <w:rFonts w:cs="宋体"/>
                <w:sz w:val="18"/>
                <w:szCs w:val="18"/>
              </w:rPr>
              <w:t>2.</w:t>
            </w:r>
            <w:r>
              <w:rPr>
                <w:rFonts w:cs="宋体"/>
                <w:sz w:val="18"/>
                <w:szCs w:val="18"/>
              </w:rPr>
              <w:t>因监管政策、市场发生重大变化，导致理财产品无法正常运作；</w:t>
            </w:r>
          </w:p>
          <w:p w14:paraId="6851789B" w14:textId="77777777" w:rsidR="00264E06" w:rsidRDefault="00B8723E">
            <w:pPr>
              <w:spacing w:line="200" w:lineRule="exact"/>
              <w:rPr>
                <w:rFonts w:hint="eastAsia"/>
              </w:rPr>
            </w:pPr>
            <w:r>
              <w:rPr>
                <w:rFonts w:cs="宋体"/>
                <w:sz w:val="18"/>
                <w:szCs w:val="18"/>
              </w:rPr>
              <w:t>3.</w:t>
            </w:r>
            <w:r>
              <w:rPr>
                <w:rFonts w:cs="宋体"/>
                <w:sz w:val="18"/>
                <w:szCs w:val="18"/>
              </w:rPr>
              <w:t>管理人认为需要暂停认申购的其他情形。</w:t>
            </w:r>
          </w:p>
          <w:p w14:paraId="188CC46D" w14:textId="77777777" w:rsidR="00264E06" w:rsidRDefault="00B8723E">
            <w:pPr>
              <w:spacing w:line="200" w:lineRule="exact"/>
              <w:rPr>
                <w:rFonts w:hint="eastAsia"/>
              </w:rPr>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264E06" w14:paraId="1D8A53C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D7C949" w14:textId="77777777" w:rsidR="00264E06" w:rsidRDefault="00B8723E">
            <w:pPr>
              <w:widowControl/>
              <w:spacing w:line="200" w:lineRule="exact"/>
              <w:jc w:val="left"/>
              <w:rPr>
                <w:rFonts w:hint="eastAsia"/>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0F51CA1E" w14:textId="77777777" w:rsidR="00264E06" w:rsidRDefault="00B8723E">
            <w:pPr>
              <w:spacing w:line="200" w:lineRule="exact"/>
              <w:rPr>
                <w:rFonts w:hint="eastAsia"/>
              </w:rPr>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14:paraId="4FC39725" w14:textId="77777777" w:rsidR="00264E06" w:rsidRDefault="00B8723E">
            <w:pPr>
              <w:spacing w:line="200" w:lineRule="exact"/>
              <w:rPr>
                <w:rFonts w:hint="eastAsia"/>
              </w:rPr>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264E06" w14:paraId="2908F77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BC3A34" w14:textId="77777777" w:rsidR="00264E06" w:rsidRDefault="00B8723E">
            <w:pPr>
              <w:widowControl/>
              <w:spacing w:line="200" w:lineRule="exact"/>
              <w:jc w:val="left"/>
              <w:rPr>
                <w:rFonts w:hint="eastAsia"/>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7611B8F9" w14:textId="77777777" w:rsidR="00264E06" w:rsidRDefault="00B8723E">
            <w:pPr>
              <w:spacing w:line="200" w:lineRule="exact"/>
              <w:jc w:val="left"/>
              <w:rPr>
                <w:rFonts w:hint="eastAsia"/>
              </w:rPr>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14:paraId="20F231BA" w14:textId="77777777" w:rsidR="00264E06" w:rsidRDefault="00B8723E">
            <w:pPr>
              <w:spacing w:line="200" w:lineRule="exact"/>
              <w:jc w:val="left"/>
              <w:rPr>
                <w:rFonts w:hint="eastAsia"/>
              </w:rPr>
            </w:pPr>
            <w:r>
              <w:rPr>
                <w:rFonts w:cs="宋体"/>
                <w:sz w:val="18"/>
                <w:szCs w:val="18"/>
              </w:rPr>
              <w:t>2.</w:t>
            </w:r>
            <w:r>
              <w:rPr>
                <w:rFonts w:cs="宋体"/>
                <w:sz w:val="18"/>
                <w:szCs w:val="18"/>
              </w:rPr>
              <w:t>管理人在本理财产品存续期间按照监管规定进行信息披露，详见本理财产品说明书第五条信息披露。</w:t>
            </w:r>
          </w:p>
          <w:p w14:paraId="066A7D6C" w14:textId="77777777" w:rsidR="00264E06" w:rsidRDefault="00B8723E">
            <w:pPr>
              <w:spacing w:line="200" w:lineRule="exact"/>
              <w:jc w:val="left"/>
              <w:rPr>
                <w:rFonts w:hint="eastAsia"/>
              </w:rPr>
            </w:pPr>
            <w:r>
              <w:rPr>
                <w:rFonts w:cs="宋体"/>
                <w:b/>
                <w:sz w:val="18"/>
                <w:szCs w:val="18"/>
              </w:rPr>
              <w:t>3.</w:t>
            </w:r>
            <w:r>
              <w:rPr>
                <w:rFonts w:cs="宋体"/>
                <w:b/>
                <w:sz w:val="18"/>
                <w:szCs w:val="18"/>
              </w:rPr>
              <w:t>本理财产品投资的资产管理产品的业绩报酬、赎回费等的提取（如有）可能造成本理财产品净值的下降。</w:t>
            </w:r>
          </w:p>
          <w:p w14:paraId="3E5A4B56" w14:textId="77777777" w:rsidR="00264E06" w:rsidRDefault="00B8723E">
            <w:pPr>
              <w:spacing w:line="200" w:lineRule="exact"/>
              <w:rPr>
                <w:rFonts w:hint="eastAsia"/>
              </w:rPr>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264E06" w14:paraId="1D1E237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094B51" w14:textId="77777777" w:rsidR="00264E06" w:rsidRDefault="00B8723E">
            <w:pPr>
              <w:widowControl/>
              <w:spacing w:line="200" w:lineRule="exact"/>
              <w:jc w:val="left"/>
              <w:rPr>
                <w:rFonts w:hint="eastAsia"/>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779B5523" w14:textId="77777777" w:rsidR="00264E06" w:rsidRDefault="00B8723E">
            <w:pPr>
              <w:spacing w:line="200" w:lineRule="exact"/>
              <w:rPr>
                <w:rFonts w:hint="eastAsia"/>
              </w:rPr>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842661E" w14:textId="77777777" w:rsidR="00264E06" w:rsidRDefault="00B8723E">
      <w:pPr>
        <w:pStyle w:val="Normalff138eed"/>
        <w:rPr>
          <w:rFonts w:hint="eastAsia"/>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16544BFE" w14:textId="77777777" w:rsidR="00264E06" w:rsidRDefault="00B8723E">
      <w:pPr>
        <w:pStyle w:val="Normalab7c21eeab7c21ee"/>
        <w:widowControl/>
        <w:spacing w:line="200" w:lineRule="exact"/>
        <w:outlineLvl w:val="0"/>
        <w:rPr>
          <w:rFonts w:hint="eastAsia"/>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3AF40081" w14:textId="77777777" w:rsidR="00264E06" w:rsidRDefault="00B8723E">
      <w:pPr>
        <w:pStyle w:val="Normalab7c21eeab7c21ee"/>
        <w:widowControl/>
        <w:spacing w:line="200" w:lineRule="exact"/>
        <w:ind w:firstLine="289"/>
        <w:rPr>
          <w:rFonts w:hint="eastAsia"/>
          <w:color w:val="3D3D3D"/>
          <w:kern w:val="0"/>
          <w:sz w:val="15"/>
          <w:szCs w:val="15"/>
        </w:rPr>
      </w:pPr>
      <w:r>
        <w:rPr>
          <w:rFonts w:hint="eastAsia"/>
          <w:color w:val="3D3D3D"/>
          <w:kern w:val="0"/>
          <w:sz w:val="15"/>
          <w:szCs w:val="15"/>
        </w:rPr>
        <w:t>在本理财产品说明书中，除非上下文另有明确约定，下列用词将具有如下含义：</w:t>
      </w:r>
    </w:p>
    <w:p w14:paraId="3DC4154D" w14:textId="77777777" w:rsidR="00264E06" w:rsidRDefault="00B8723E">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参与主体用语</w:t>
      </w:r>
    </w:p>
    <w:p w14:paraId="26720CE8"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0065E345" w14:textId="77777777" w:rsidR="00264E06" w:rsidRDefault="00B8723E">
      <w:pPr>
        <w:pStyle w:val="Normalab7c21eeab7c21ee"/>
        <w:widowControl/>
        <w:tabs>
          <w:tab w:val="left" w:pos="567"/>
        </w:tabs>
        <w:spacing w:line="200" w:lineRule="exact"/>
        <w:outlineLvl w:val="1"/>
        <w:rPr>
          <w:rFonts w:hint="eastAsia"/>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5FCC9060"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45CBA990"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3134D6C0"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531F4AA2"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27EFC3E" w14:textId="77777777" w:rsidR="00264E06" w:rsidRDefault="00B8723E">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法律文件用语</w:t>
      </w:r>
    </w:p>
    <w:p w14:paraId="0C9FDD19"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6BF1C43F"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35029F9F"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40B25E9E"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15E4B4A9"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01F36208"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1048DF1" w14:textId="77777777" w:rsidR="00264E06" w:rsidRDefault="00B8723E">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期间与日期</w:t>
      </w:r>
    </w:p>
    <w:p w14:paraId="56C649DE"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100CA909"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50BD7A83"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1011CEEE"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163C440D"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210B540E"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AA472CE"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21D51AE2"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077525F9"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343E7B14"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5C047BE4"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3311BA90"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4A2EECE5"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0542EB15" w14:textId="77777777" w:rsidR="00264E06" w:rsidRDefault="00B8723E">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理财产品用语</w:t>
      </w:r>
    </w:p>
    <w:p w14:paraId="73412897" w14:textId="77777777" w:rsidR="00264E06" w:rsidRDefault="00B8723E">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1905</w:t>
      </w:r>
      <w:r>
        <w:rPr>
          <w:b/>
          <w:bCs/>
          <w:color w:val="3D3D3D"/>
          <w:kern w:val="0"/>
          <w:sz w:val="15"/>
          <w:szCs w:val="15"/>
        </w:rPr>
        <w:t>一年定开公募人民币理财产品</w:t>
      </w:r>
      <w:r>
        <w:rPr>
          <w:rFonts w:hint="eastAsia"/>
          <w:color w:val="3D3D3D"/>
          <w:kern w:val="0"/>
          <w:sz w:val="15"/>
          <w:szCs w:val="15"/>
        </w:rPr>
        <w:t>。</w:t>
      </w:r>
    </w:p>
    <w:p w14:paraId="25BF3041"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32AAE9C8"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61D77206"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213E3E40"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BE6F091" w14:textId="77777777" w:rsidR="00264E06" w:rsidRDefault="00B8723E">
      <w:pPr>
        <w:pStyle w:val="Normalab7c21eeab7c21ee"/>
        <w:widowControl/>
        <w:tabs>
          <w:tab w:val="left" w:pos="567"/>
        </w:tabs>
        <w:spacing w:line="200" w:lineRule="exact"/>
        <w:ind w:left="289"/>
        <w:outlineLvl w:val="1"/>
        <w:rPr>
          <w:rFonts w:hint="eastAsia"/>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15A7EA48"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65D38C85"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7FC2A547"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694B8243"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10D12CB8"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43AD434B"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68FB73C7"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119589D7"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30D5A9D7"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0FE16171"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5463F8B4"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1A48E444" w14:textId="77777777" w:rsidR="00264E06" w:rsidRDefault="00B8723E">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7969B421" w14:textId="77777777" w:rsidR="00264E06" w:rsidRDefault="00B8723E">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其他</w:t>
      </w:r>
    </w:p>
    <w:p w14:paraId="6730555D" w14:textId="77777777" w:rsidR="00264E06" w:rsidRDefault="00B8723E">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4447C8E5" w14:textId="77777777" w:rsidR="00264E06" w:rsidRDefault="00B8723E">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自然灾害、地震、台风、海啸、洪水、火灾、停电、突发性公共卫生事件；</w:t>
      </w:r>
    </w:p>
    <w:p w14:paraId="10F2D98D" w14:textId="77777777" w:rsidR="00264E06" w:rsidRDefault="00B8723E">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罢工、内战、战争、军事行动、任何种类的恐怖活动、暴动、公众示威或抗议；</w:t>
      </w:r>
    </w:p>
    <w:p w14:paraId="4F90C053" w14:textId="77777777" w:rsidR="00264E06" w:rsidRDefault="00B8723E">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新的适用法律或国家政策的颁布或实施、对原适用法律或国家政策的修改；</w:t>
      </w:r>
    </w:p>
    <w:p w14:paraId="7F2F22A4" w14:textId="77777777" w:rsidR="00264E06" w:rsidRDefault="00B8723E">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4E50DC66" w14:textId="77777777" w:rsidR="00264E06" w:rsidRDefault="00B8723E">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F240169" w14:textId="77777777" w:rsidR="00264E06" w:rsidRDefault="00B8723E">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356D024" w14:textId="77777777" w:rsidR="00264E06" w:rsidRDefault="00B8723E">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647BDB5A" w14:textId="77777777" w:rsidR="00264E06" w:rsidRDefault="00B8723E">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3.</w:t>
      </w:r>
      <w:r>
        <w:rPr>
          <w:color w:val="3D3D3D"/>
          <w:kern w:val="0"/>
          <w:sz w:val="15"/>
          <w:szCs w:val="15"/>
        </w:rPr>
        <w:t>元：指人民币元。</w:t>
      </w:r>
    </w:p>
    <w:p w14:paraId="7E9B09A5" w14:textId="77777777" w:rsidR="00264E06" w:rsidRDefault="00B8723E">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CCE0C1C" w14:textId="77777777" w:rsidR="00264E06" w:rsidRDefault="00B8723E">
      <w:pPr>
        <w:pStyle w:val="Normalff138eed"/>
        <w:widowControl/>
        <w:spacing w:line="200" w:lineRule="exact"/>
        <w:rPr>
          <w:rFonts w:hint="eastAsia"/>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27B349BE" w14:textId="77777777" w:rsidR="00264E06" w:rsidRDefault="00B8723E">
      <w:pPr>
        <w:spacing w:line="200" w:lineRule="exact"/>
        <w:ind w:firstLine="280"/>
        <w:jc w:val="left"/>
        <w:rPr>
          <w:rFonts w:hint="eastAsia"/>
        </w:rPr>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2420C103" w14:textId="77777777" w:rsidR="00264E06" w:rsidRDefault="00B8723E">
      <w:pPr>
        <w:spacing w:line="200" w:lineRule="exact"/>
        <w:ind w:firstLine="280"/>
        <w:jc w:val="left"/>
        <w:rPr>
          <w:rFonts w:hint="eastAsia"/>
        </w:rPr>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17995267" w14:textId="77777777" w:rsidR="00264E06" w:rsidRDefault="00B8723E">
      <w:pPr>
        <w:spacing w:line="200" w:lineRule="exact"/>
        <w:ind w:firstLine="280"/>
        <w:jc w:val="left"/>
        <w:rPr>
          <w:rFonts w:hint="eastAsia"/>
        </w:rPr>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6FFB09BD" w14:textId="77777777" w:rsidR="00264E06" w:rsidRDefault="00B8723E">
      <w:pPr>
        <w:spacing w:line="200" w:lineRule="exact"/>
        <w:rPr>
          <w:rFonts w:hint="eastAsia"/>
        </w:rPr>
      </w:pPr>
      <w:r>
        <w:rPr>
          <w:rFonts w:cs="宋体"/>
          <w:sz w:val="15"/>
          <w:szCs w:val="20"/>
        </w:rPr>
        <w:t xml:space="preserve"> </w:t>
      </w:r>
      <w:r>
        <w:rPr>
          <w:rFonts w:cs="宋体"/>
          <w:sz w:val="15"/>
          <w:szCs w:val="20"/>
        </w:rPr>
        <w:t>以上数据为假设情形中的模拟数据，不代表实际收益，投资需谨慎。</w:t>
      </w:r>
    </w:p>
    <w:p w14:paraId="0CB18D14" w14:textId="77777777" w:rsidR="00264E06" w:rsidRDefault="00B8723E">
      <w:pPr>
        <w:pStyle w:val="Normalff138eed"/>
        <w:widowControl/>
        <w:spacing w:line="200" w:lineRule="exact"/>
        <w:ind w:firstLineChars="200" w:firstLine="300"/>
        <w:rPr>
          <w:rFonts w:hint="eastAsia"/>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27DDDA8" w14:textId="77777777" w:rsidR="00264E06" w:rsidRDefault="00B8723E">
      <w:pPr>
        <w:pStyle w:val="Normalff138eed"/>
        <w:widowControl/>
        <w:spacing w:line="200" w:lineRule="exact"/>
        <w:ind w:firstLineChars="200" w:firstLine="300"/>
        <w:rPr>
          <w:rFonts w:hint="eastAsia"/>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01AD4203" w14:textId="77777777" w:rsidR="00264E06" w:rsidRDefault="00B8723E">
      <w:pPr>
        <w:pStyle w:val="Normalff138eed"/>
        <w:widowControl/>
        <w:spacing w:line="200" w:lineRule="exact"/>
        <w:rPr>
          <w:rFonts w:hint="eastAsia"/>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6ECA279B" w14:textId="77777777" w:rsidR="00264E06" w:rsidRDefault="00B8723E">
      <w:pPr>
        <w:spacing w:line="200" w:lineRule="exact"/>
        <w:ind w:firstLine="300"/>
        <w:rPr>
          <w:rFonts w:hint="eastAsia"/>
        </w:rPr>
      </w:pPr>
      <w:r>
        <w:rPr>
          <w:rFonts w:cs="宋体"/>
          <w:sz w:val="15"/>
          <w:szCs w:val="20"/>
        </w:rPr>
        <w:t>（一）估值日</w:t>
      </w:r>
    </w:p>
    <w:p w14:paraId="5C5E6031" w14:textId="77777777" w:rsidR="00264E06" w:rsidRDefault="00B8723E">
      <w:pPr>
        <w:spacing w:line="200" w:lineRule="exact"/>
        <w:ind w:firstLine="300"/>
        <w:rPr>
          <w:rFonts w:hint="eastAsia"/>
        </w:rPr>
      </w:pPr>
      <w:r>
        <w:rPr>
          <w:rFonts w:cs="宋体"/>
          <w:sz w:val="15"/>
          <w:szCs w:val="20"/>
        </w:rPr>
        <w:t>本理财产品每个工作日进行估值。</w:t>
      </w:r>
    </w:p>
    <w:p w14:paraId="2B9D2486" w14:textId="77777777" w:rsidR="00264E06" w:rsidRDefault="00B8723E">
      <w:pPr>
        <w:spacing w:line="200" w:lineRule="exact"/>
        <w:ind w:firstLine="300"/>
        <w:rPr>
          <w:rFonts w:hint="eastAsia"/>
        </w:rPr>
      </w:pPr>
      <w:r>
        <w:rPr>
          <w:rFonts w:cs="宋体"/>
          <w:sz w:val="15"/>
          <w:szCs w:val="20"/>
        </w:rPr>
        <w:t>（二）估值对象</w:t>
      </w:r>
    </w:p>
    <w:p w14:paraId="468EF1A9" w14:textId="77777777" w:rsidR="00264E06" w:rsidRDefault="00B8723E">
      <w:pPr>
        <w:spacing w:line="200" w:lineRule="exact"/>
        <w:ind w:firstLine="300"/>
        <w:rPr>
          <w:rFonts w:hint="eastAsia"/>
        </w:rPr>
      </w:pPr>
      <w:r>
        <w:rPr>
          <w:rFonts w:cs="宋体"/>
          <w:sz w:val="15"/>
          <w:szCs w:val="20"/>
        </w:rPr>
        <w:t>本理财产品所拥有的所有资产及负债。</w:t>
      </w:r>
    </w:p>
    <w:p w14:paraId="74D9B715" w14:textId="77777777" w:rsidR="00264E06" w:rsidRDefault="00B8723E">
      <w:pPr>
        <w:spacing w:line="200" w:lineRule="exact"/>
        <w:ind w:firstLine="300"/>
        <w:rPr>
          <w:rFonts w:hint="eastAsia"/>
        </w:rPr>
      </w:pPr>
      <w:r>
        <w:rPr>
          <w:rFonts w:cs="宋体"/>
          <w:sz w:val="15"/>
          <w:szCs w:val="20"/>
        </w:rPr>
        <w:t>（三）估值目的</w:t>
      </w:r>
    </w:p>
    <w:p w14:paraId="5F51A6E6" w14:textId="77777777" w:rsidR="00264E06" w:rsidRDefault="00B8723E">
      <w:pPr>
        <w:spacing w:line="200" w:lineRule="exact"/>
        <w:ind w:firstLine="300"/>
        <w:rPr>
          <w:rFonts w:hint="eastAsia"/>
        </w:rPr>
      </w:pPr>
      <w:r>
        <w:rPr>
          <w:rFonts w:cs="宋体"/>
          <w:sz w:val="15"/>
          <w:szCs w:val="20"/>
        </w:rPr>
        <w:t>客观、准确反映理财产品的价值。</w:t>
      </w:r>
    </w:p>
    <w:p w14:paraId="5A7CB293" w14:textId="77777777" w:rsidR="00264E06" w:rsidRDefault="00B8723E">
      <w:pPr>
        <w:spacing w:line="200" w:lineRule="exact"/>
        <w:ind w:firstLine="300"/>
        <w:rPr>
          <w:rFonts w:hint="eastAsia"/>
        </w:rPr>
      </w:pPr>
      <w:r>
        <w:rPr>
          <w:rFonts w:cs="宋体"/>
          <w:sz w:val="15"/>
          <w:szCs w:val="20"/>
        </w:rPr>
        <w:t>（四）估值原则</w:t>
      </w:r>
    </w:p>
    <w:p w14:paraId="7CDB9641" w14:textId="77777777" w:rsidR="00264E06" w:rsidRDefault="00B8723E">
      <w:pPr>
        <w:spacing w:line="200" w:lineRule="exact"/>
        <w:ind w:firstLine="300"/>
        <w:rPr>
          <w:rFonts w:hint="eastAsia"/>
        </w:rPr>
      </w:pPr>
      <w:r>
        <w:rPr>
          <w:rFonts w:cs="宋体"/>
          <w:sz w:val="15"/>
          <w:szCs w:val="20"/>
        </w:rPr>
        <w:lastRenderedPageBreak/>
        <w:t>理财产品应坚持公允价值计量原则，符合会计准则和监管规定的范围内的可选择摊余成本法计量。</w:t>
      </w:r>
    </w:p>
    <w:p w14:paraId="0F202830" w14:textId="77777777" w:rsidR="00264E06" w:rsidRDefault="00B8723E">
      <w:pPr>
        <w:spacing w:line="200" w:lineRule="exact"/>
        <w:ind w:firstLine="300"/>
        <w:rPr>
          <w:rFonts w:hint="eastAsia"/>
        </w:rPr>
      </w:pPr>
      <w:r>
        <w:rPr>
          <w:rFonts w:cs="宋体"/>
          <w:sz w:val="15"/>
          <w:szCs w:val="20"/>
        </w:rPr>
        <w:t>（五）估值方法</w:t>
      </w:r>
    </w:p>
    <w:p w14:paraId="5FB2748E" w14:textId="77777777" w:rsidR="00264E06" w:rsidRDefault="00B8723E">
      <w:pPr>
        <w:spacing w:line="200" w:lineRule="exact"/>
        <w:ind w:firstLine="280"/>
        <w:jc w:val="left"/>
        <w:rPr>
          <w:rFonts w:hint="eastAsia"/>
        </w:rPr>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5C2E517D" w14:textId="77777777" w:rsidR="00264E06" w:rsidRDefault="00B8723E">
      <w:pPr>
        <w:spacing w:line="200" w:lineRule="exact"/>
        <w:ind w:firstLine="280"/>
        <w:jc w:val="left"/>
        <w:rPr>
          <w:rFonts w:hint="eastAsia"/>
        </w:rPr>
      </w:pPr>
      <w:r>
        <w:rPr>
          <w:rFonts w:cs="宋体"/>
          <w:sz w:val="15"/>
          <w:szCs w:val="20"/>
        </w:rPr>
        <w:t>1.</w:t>
      </w:r>
      <w:r>
        <w:rPr>
          <w:rFonts w:cs="宋体"/>
          <w:sz w:val="15"/>
          <w:szCs w:val="20"/>
        </w:rPr>
        <w:t>银行存款、回购等货币市场工具</w:t>
      </w:r>
    </w:p>
    <w:p w14:paraId="77F90372" w14:textId="77777777" w:rsidR="00264E06" w:rsidRDefault="00B8723E">
      <w:pPr>
        <w:spacing w:line="200" w:lineRule="exact"/>
        <w:ind w:firstLine="280"/>
        <w:jc w:val="left"/>
        <w:rPr>
          <w:rFonts w:hint="eastAsia"/>
        </w:rPr>
      </w:pPr>
      <w:r>
        <w:rPr>
          <w:rFonts w:cs="宋体"/>
          <w:sz w:val="15"/>
          <w:szCs w:val="20"/>
        </w:rPr>
        <w:t>以本金列示，按商定的利率在实际持有期间内逐日计提。</w:t>
      </w:r>
    </w:p>
    <w:p w14:paraId="270620DB" w14:textId="77777777" w:rsidR="00264E06" w:rsidRDefault="00B8723E">
      <w:pPr>
        <w:spacing w:line="200" w:lineRule="exact"/>
        <w:ind w:firstLine="280"/>
        <w:jc w:val="left"/>
        <w:rPr>
          <w:rFonts w:hint="eastAsia"/>
        </w:rPr>
      </w:pPr>
      <w:r>
        <w:rPr>
          <w:rFonts w:cs="宋体"/>
          <w:color w:val="3D3D3D"/>
          <w:sz w:val="15"/>
          <w:szCs w:val="20"/>
        </w:rPr>
        <w:t>2.</w:t>
      </w:r>
      <w:r>
        <w:rPr>
          <w:rFonts w:cs="宋体"/>
          <w:color w:val="3D3D3D"/>
          <w:sz w:val="15"/>
          <w:szCs w:val="20"/>
        </w:rPr>
        <w:t>债券类资产</w:t>
      </w:r>
    </w:p>
    <w:p w14:paraId="31272F87" w14:textId="77777777" w:rsidR="00264E06" w:rsidRDefault="00B8723E">
      <w:pPr>
        <w:spacing w:line="200" w:lineRule="exact"/>
        <w:ind w:firstLine="280"/>
        <w:jc w:val="left"/>
        <w:rPr>
          <w:rFonts w:hint="eastAsia"/>
        </w:rPr>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75709D6" w14:textId="77777777" w:rsidR="00264E06" w:rsidRDefault="00B8723E">
      <w:pPr>
        <w:spacing w:line="200" w:lineRule="exact"/>
        <w:ind w:firstLine="280"/>
        <w:jc w:val="left"/>
        <w:rPr>
          <w:rFonts w:hint="eastAsia"/>
        </w:rPr>
      </w:pPr>
      <w:r>
        <w:rPr>
          <w:rFonts w:cs="宋体"/>
          <w:color w:val="3D3D3D"/>
          <w:sz w:val="15"/>
          <w:szCs w:val="20"/>
        </w:rPr>
        <w:t>3.</w:t>
      </w:r>
      <w:r>
        <w:rPr>
          <w:rFonts w:cs="宋体"/>
          <w:color w:val="3D3D3D"/>
          <w:sz w:val="15"/>
          <w:szCs w:val="20"/>
        </w:rPr>
        <w:t>非标准化债权类资产</w:t>
      </w:r>
    </w:p>
    <w:p w14:paraId="71212EA1" w14:textId="77777777" w:rsidR="00264E06" w:rsidRDefault="00B8723E">
      <w:pPr>
        <w:spacing w:line="200" w:lineRule="exact"/>
        <w:ind w:firstLine="280"/>
        <w:jc w:val="left"/>
        <w:rPr>
          <w:rFonts w:hint="eastAsia"/>
        </w:rPr>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14:paraId="2106D92A" w14:textId="77777777" w:rsidR="00264E06" w:rsidRDefault="00B8723E">
      <w:pPr>
        <w:spacing w:line="200" w:lineRule="exact"/>
        <w:ind w:firstLine="280"/>
        <w:jc w:val="left"/>
        <w:rPr>
          <w:rFonts w:hint="eastAsia"/>
        </w:rPr>
      </w:pPr>
      <w:r>
        <w:rPr>
          <w:rFonts w:cs="宋体"/>
          <w:color w:val="3D3D3D"/>
          <w:sz w:val="15"/>
          <w:szCs w:val="20"/>
        </w:rPr>
        <w:t>4.</w:t>
      </w:r>
      <w:r>
        <w:rPr>
          <w:rFonts w:cs="宋体"/>
          <w:color w:val="3D3D3D"/>
          <w:sz w:val="15"/>
          <w:szCs w:val="20"/>
        </w:rPr>
        <w:t>证券投资基金</w:t>
      </w:r>
    </w:p>
    <w:p w14:paraId="1EC5F1B5" w14:textId="77777777" w:rsidR="00264E06" w:rsidRDefault="00B8723E">
      <w:pPr>
        <w:spacing w:line="200" w:lineRule="exact"/>
        <w:ind w:firstLine="280"/>
        <w:jc w:val="left"/>
        <w:rPr>
          <w:rFonts w:hint="eastAsia"/>
        </w:rPr>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AD6713D" w14:textId="77777777" w:rsidR="00264E06" w:rsidRDefault="00B8723E">
      <w:pPr>
        <w:spacing w:line="200" w:lineRule="exact"/>
        <w:ind w:firstLine="280"/>
        <w:jc w:val="left"/>
        <w:rPr>
          <w:rFonts w:hint="eastAsia"/>
        </w:rPr>
      </w:pPr>
      <w:r>
        <w:rPr>
          <w:rFonts w:cs="宋体"/>
          <w:color w:val="3D3D3D"/>
          <w:sz w:val="15"/>
          <w:szCs w:val="20"/>
        </w:rPr>
        <w:t>5.</w:t>
      </w:r>
      <w:r>
        <w:rPr>
          <w:rFonts w:cs="宋体"/>
          <w:color w:val="3D3D3D"/>
          <w:sz w:val="15"/>
          <w:szCs w:val="20"/>
        </w:rPr>
        <w:t>股权类资产</w:t>
      </w:r>
    </w:p>
    <w:p w14:paraId="7FC30BBF" w14:textId="77777777" w:rsidR="00264E06" w:rsidRDefault="00B8723E">
      <w:pPr>
        <w:spacing w:line="200" w:lineRule="exact"/>
        <w:ind w:firstLine="280"/>
        <w:jc w:val="left"/>
        <w:rPr>
          <w:rFonts w:hint="eastAsia"/>
        </w:rPr>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78A68F60" w14:textId="77777777" w:rsidR="00264E06" w:rsidRDefault="00B8723E">
      <w:pPr>
        <w:spacing w:line="200" w:lineRule="exact"/>
        <w:ind w:firstLine="280"/>
        <w:jc w:val="left"/>
        <w:rPr>
          <w:rFonts w:hint="eastAsia"/>
        </w:rPr>
      </w:pPr>
      <w:r>
        <w:rPr>
          <w:rFonts w:cs="宋体"/>
          <w:color w:val="3D3D3D"/>
          <w:sz w:val="15"/>
          <w:szCs w:val="20"/>
        </w:rPr>
        <w:t>6.</w:t>
      </w:r>
      <w:r>
        <w:rPr>
          <w:rFonts w:cs="宋体"/>
          <w:color w:val="3D3D3D"/>
          <w:sz w:val="15"/>
          <w:szCs w:val="20"/>
        </w:rPr>
        <w:t>资管计划、信托计划等资产</w:t>
      </w:r>
    </w:p>
    <w:p w14:paraId="28D752C8" w14:textId="77777777" w:rsidR="00264E06" w:rsidRDefault="00B8723E">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w:t>
      </w:r>
    </w:p>
    <w:p w14:paraId="678F94B3" w14:textId="77777777" w:rsidR="00264E06" w:rsidRDefault="00B8723E">
      <w:pPr>
        <w:spacing w:line="200" w:lineRule="exact"/>
        <w:ind w:firstLine="280"/>
        <w:jc w:val="left"/>
        <w:rPr>
          <w:rFonts w:hint="eastAsia"/>
        </w:rPr>
      </w:pPr>
      <w:r>
        <w:rPr>
          <w:rFonts w:cs="宋体"/>
          <w:color w:val="3D3D3D"/>
          <w:sz w:val="15"/>
          <w:szCs w:val="20"/>
        </w:rPr>
        <w:t>7.</w:t>
      </w:r>
      <w:r>
        <w:rPr>
          <w:rFonts w:cs="宋体"/>
          <w:color w:val="3D3D3D"/>
          <w:sz w:val="15"/>
          <w:szCs w:val="20"/>
        </w:rPr>
        <w:t>其他资产</w:t>
      </w:r>
    </w:p>
    <w:p w14:paraId="0A489343" w14:textId="77777777" w:rsidR="00264E06" w:rsidRDefault="00B8723E">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1D462AF6" w14:textId="77777777" w:rsidR="00264E06" w:rsidRDefault="00B8723E">
      <w:pPr>
        <w:spacing w:line="200" w:lineRule="exact"/>
        <w:ind w:firstLine="280"/>
        <w:jc w:val="left"/>
        <w:rPr>
          <w:rFonts w:hint="eastAsia"/>
        </w:rPr>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7EAECFF" w14:textId="77777777" w:rsidR="00264E06" w:rsidRDefault="00B8723E">
      <w:pPr>
        <w:spacing w:line="200" w:lineRule="exact"/>
        <w:ind w:firstLine="280"/>
        <w:jc w:val="left"/>
        <w:rPr>
          <w:rFonts w:hint="eastAsia"/>
        </w:rPr>
      </w:pPr>
      <w:r>
        <w:rPr>
          <w:rFonts w:cs="宋体"/>
          <w:color w:val="3D3D3D"/>
          <w:sz w:val="15"/>
          <w:szCs w:val="20"/>
        </w:rPr>
        <w:t>9.</w:t>
      </w:r>
      <w:r>
        <w:rPr>
          <w:rFonts w:cs="宋体"/>
          <w:color w:val="3D3D3D"/>
          <w:sz w:val="15"/>
          <w:szCs w:val="20"/>
        </w:rPr>
        <w:t>如有新增事项或变更事项，按国家最新规定或管理人最新的约定估值。</w:t>
      </w:r>
    </w:p>
    <w:p w14:paraId="7A92AD01" w14:textId="77777777" w:rsidR="00264E06" w:rsidRDefault="00B8723E">
      <w:pPr>
        <w:spacing w:line="200" w:lineRule="exact"/>
        <w:ind w:firstLine="280"/>
        <w:jc w:val="left"/>
        <w:rPr>
          <w:rFonts w:hint="eastAsia"/>
        </w:rPr>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6803EC4F" w14:textId="77777777" w:rsidR="00264E06" w:rsidRDefault="00B8723E">
      <w:pPr>
        <w:spacing w:line="200" w:lineRule="exact"/>
        <w:ind w:firstLine="300"/>
        <w:rPr>
          <w:rFonts w:hint="eastAsia"/>
        </w:rPr>
      </w:pPr>
      <w:r>
        <w:rPr>
          <w:rFonts w:cs="宋体"/>
          <w:sz w:val="15"/>
          <w:szCs w:val="20"/>
        </w:rPr>
        <w:t>（六）估值错误及暂停估值</w:t>
      </w:r>
    </w:p>
    <w:p w14:paraId="798D70BB" w14:textId="77777777" w:rsidR="00264E06" w:rsidRDefault="00B8723E">
      <w:pPr>
        <w:spacing w:line="200" w:lineRule="exact"/>
        <w:ind w:firstLine="300"/>
        <w:rPr>
          <w:rFonts w:hint="eastAsia"/>
        </w:rPr>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422AB490" w14:textId="77777777" w:rsidR="00264E06" w:rsidRDefault="00B8723E">
      <w:pPr>
        <w:pStyle w:val="Normalff138eed"/>
        <w:widowControl/>
        <w:spacing w:line="200" w:lineRule="exact"/>
        <w:rPr>
          <w:rFonts w:hint="eastAsia"/>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7B5DD140" w14:textId="77777777" w:rsidR="00264E06" w:rsidRDefault="00B8723E">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信息披露渠道</w:t>
      </w:r>
    </w:p>
    <w:p w14:paraId="59317564" w14:textId="77777777" w:rsidR="00264E06" w:rsidRDefault="00B8723E">
      <w:pPr>
        <w:spacing w:line="200" w:lineRule="exact"/>
        <w:rPr>
          <w:rFonts w:hint="eastAsia"/>
        </w:rPr>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97161F5" w14:textId="77777777" w:rsidR="00264E06" w:rsidRDefault="00B8723E">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信息披露的内容及时间</w:t>
      </w:r>
    </w:p>
    <w:p w14:paraId="6DC7CBAB"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24DD4CE5"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58DBA4B6"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产品发行公告</w:t>
      </w:r>
    </w:p>
    <w:p w14:paraId="7D4ACACE" w14:textId="77777777" w:rsidR="00264E06" w:rsidRDefault="00B8723E">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3953483B"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定期报告</w:t>
      </w:r>
    </w:p>
    <w:p w14:paraId="4B06E1F7" w14:textId="77777777" w:rsidR="00264E06" w:rsidRDefault="00B8723E">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2179519"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到期公告</w:t>
      </w:r>
    </w:p>
    <w:p w14:paraId="3DBFCE27" w14:textId="77777777" w:rsidR="00264E06" w:rsidRDefault="00B8723E">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0254817E"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重大事项公告</w:t>
      </w:r>
    </w:p>
    <w:p w14:paraId="7EF871A5" w14:textId="77777777" w:rsidR="00264E06" w:rsidRDefault="00B8723E">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1C2CD3F6"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临时公告</w:t>
      </w:r>
    </w:p>
    <w:p w14:paraId="7ECC4913"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7E1C4D64"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lastRenderedPageBreak/>
        <w:t>关联交易信息披露</w:t>
      </w:r>
    </w:p>
    <w:p w14:paraId="1ED20053" w14:textId="77777777" w:rsidR="00264E06" w:rsidRDefault="00B8723E">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79632187" w14:textId="77777777" w:rsidR="00264E06" w:rsidRDefault="00B8723E">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账单</w:t>
      </w:r>
    </w:p>
    <w:p w14:paraId="6B0A2CC7"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0064CE80" w14:textId="77777777" w:rsidR="00264E06" w:rsidRDefault="00B8723E">
      <w:pPr>
        <w:pStyle w:val="Normalff138eed"/>
        <w:widowControl/>
        <w:numPr>
          <w:ilvl w:val="0"/>
          <w:numId w:val="4"/>
        </w:numPr>
        <w:spacing w:line="200" w:lineRule="exact"/>
        <w:ind w:left="0" w:firstLineChars="200" w:firstLine="300"/>
        <w:rPr>
          <w:rFonts w:hint="eastAsia"/>
          <w:b/>
          <w:bCs/>
          <w:color w:val="3D3D3D"/>
          <w:kern w:val="0"/>
          <w:sz w:val="15"/>
          <w:szCs w:val="15"/>
        </w:rPr>
      </w:pPr>
      <w:r>
        <w:rPr>
          <w:rFonts w:hint="eastAsia"/>
          <w:b/>
          <w:bCs/>
          <w:color w:val="3D3D3D"/>
          <w:kern w:val="0"/>
          <w:sz w:val="15"/>
          <w:szCs w:val="15"/>
        </w:rPr>
        <w:t>在本理财产品存续期内：</w:t>
      </w:r>
    </w:p>
    <w:p w14:paraId="3652AFE2" w14:textId="77777777" w:rsidR="00264E06" w:rsidRDefault="00B8723E">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D325177" w14:textId="77777777" w:rsidR="00264E06" w:rsidRDefault="00B8723E">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E6BF45C" w14:textId="77777777" w:rsidR="00264E06" w:rsidRDefault="00B8723E">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E8A34C0"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理财产品在运作管理过程中，管理人根据实际运作情况发布的其他公告。</w:t>
      </w:r>
    </w:p>
    <w:p w14:paraId="1716A6F5" w14:textId="77777777" w:rsidR="00264E06" w:rsidRDefault="00B8723E">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5B0FCC8F"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082775B3"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6CDB0F25"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销售机构及管理人的联系方式详见《投资者权益须知》第八条。</w:t>
      </w:r>
    </w:p>
    <w:p w14:paraId="2AE0E458" w14:textId="77777777" w:rsidR="00264E06" w:rsidRDefault="00B8723E">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10A4DF03" w14:textId="77777777" w:rsidR="00264E06" w:rsidRDefault="00B8723E">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200C1DCE" w14:textId="77777777" w:rsidR="00264E06" w:rsidRDefault="00B8723E">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0BE025A8" w14:textId="77777777" w:rsidR="00264E06" w:rsidRDefault="00B8723E">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1114BE3" w14:textId="77777777" w:rsidR="00264E06" w:rsidRDefault="00B8723E">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7F992398" w14:textId="77777777" w:rsidR="00264E06" w:rsidRDefault="00B8723E">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30F78025" w14:textId="77777777" w:rsidR="00264E06" w:rsidRDefault="00264E06">
      <w:pPr>
        <w:pStyle w:val="Normalff138eed"/>
        <w:widowControl/>
        <w:rPr>
          <w:rFonts w:hint="eastAsia"/>
          <w:b/>
          <w:bCs/>
          <w:color w:val="3D3D3D"/>
          <w:kern w:val="0"/>
          <w:sz w:val="15"/>
          <w:szCs w:val="15"/>
        </w:rPr>
      </w:pPr>
    </w:p>
    <w:p w14:paraId="21FBE415" w14:textId="77777777" w:rsidR="00264E06" w:rsidRDefault="00B8723E">
      <w:pPr>
        <w:pStyle w:val="Normalff138eed"/>
        <w:widowControl/>
        <w:rPr>
          <w:rFonts w:hint="eastAsia"/>
          <w:b/>
          <w:bCs/>
          <w:color w:val="3D3D3D"/>
          <w:kern w:val="0"/>
          <w:sz w:val="15"/>
          <w:szCs w:val="15"/>
        </w:rPr>
      </w:pPr>
      <w:r>
        <w:rPr>
          <w:rFonts w:hint="eastAsia"/>
          <w:b/>
          <w:bCs/>
          <w:color w:val="3D3D3D"/>
          <w:kern w:val="0"/>
          <w:sz w:val="15"/>
          <w:szCs w:val="15"/>
        </w:rPr>
        <w:t>风险提示：</w:t>
      </w:r>
    </w:p>
    <w:p w14:paraId="5769CEE5" w14:textId="77777777" w:rsidR="00264E06" w:rsidRDefault="00B8723E">
      <w:pPr>
        <w:pStyle w:val="Normalff138eed"/>
        <w:tabs>
          <w:tab w:val="left" w:pos="8033"/>
        </w:tabs>
        <w:jc w:val="left"/>
        <w:rPr>
          <w:rFonts w:hint="eastAsia"/>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p>
    <w:p w:rsidR="001F527E" w:rsidRDefault="001F527E">
      <w:pPr>
        <w:tabs>
          <w:tab w:val="left" w:pos="0"/>
        </w:tabs>
        <w:jc w:val="center"/>
        <w:rPr>
          <w:rFonts w:ascii="Times New Roman" w:hAnsi="Times New Roman"/>
          <w:szCs w:val="21"/>
        </w:rPr>
      </w:pPr>
      <w:r>
        <w:rPr>
          <w:rFonts w:ascii="Times New Roman" w:hAnsi="Times New Roman"/>
          <w:szCs w:val="21"/>
        </w:rPr>
        <w:t>编制单位：</w:t>
      </w:r>
      <w:r>
        <w:rPr>
          <w:rFonts w:ascii="Times New Roman" w:hAnsi="Times New Roman"/>
          <w:szCs w:val="21"/>
          <w:u w:val="single"/>
        </w:rPr>
        <w:t>南银理财有限责任公司</w:t>
      </w:r>
    </w:p>
    <w:p w:rsidR="001F527E" w:rsidRDefault="001F527E">
      <w:pPr>
        <w:spacing w:line="0" w:lineRule="atLeast"/>
        <w:ind w:firstLineChars="1800" w:firstLine="3780"/>
        <w:rPr>
          <w:rFonts w:ascii="Times New Roman" w:eastAsia="黑体" w:hAnsi="Times New Roman"/>
          <w:b/>
          <w:bCs/>
          <w:sz w:val="24"/>
          <w:szCs w:val="15"/>
        </w:rPr>
      </w:pPr>
      <w:r>
        <w:rPr>
          <w:rFonts w:ascii="Times New Roman" w:hAnsi="Times New Roman"/>
          <w:szCs w:val="21"/>
        </w:rPr>
        <w:t>版次号：</w:t>
      </w:r>
      <w:r>
        <w:rPr>
          <w:rFonts w:ascii="Times New Roman" w:hAnsi="Times New Roman" w:hint="eastAsia"/>
          <w:szCs w:val="21"/>
          <w:u w:val="single"/>
        </w:rPr>
        <w:t>2021</w:t>
      </w:r>
      <w:r>
        <w:rPr>
          <w:rFonts w:ascii="Times New Roman" w:hAnsi="Times New Roman" w:hint="eastAsia"/>
          <w:szCs w:val="21"/>
          <w:u w:val="single"/>
        </w:rPr>
        <w:t>第</w:t>
      </w:r>
      <w:r>
        <w:rPr>
          <w:rFonts w:ascii="Times New Roman" w:hAnsi="Times New Roman" w:hint="eastAsia"/>
          <w:szCs w:val="21"/>
          <w:u w:val="single"/>
        </w:rPr>
        <w:t>2</w:t>
      </w:r>
      <w:r>
        <w:rPr>
          <w:rFonts w:ascii="Times New Roman" w:hAnsi="Times New Roman"/>
          <w:szCs w:val="21"/>
          <w:u w:val="single"/>
        </w:rPr>
        <w:t>版</w:t>
      </w:r>
      <w:r>
        <w:rPr>
          <w:rFonts w:ascii="Times New Roman" w:hAnsi="Times New Roman"/>
          <w:szCs w:val="21"/>
        </w:rPr>
        <w:br w:type="page"/>
      </w:r>
    </w:p>
    <w:p w:rsidR="001F527E" w:rsidRDefault="001F527E">
      <w:pPr>
        <w:adjustRightInd w:val="0"/>
        <w:snapToGrid w:val="0"/>
        <w:spacing w:line="0" w:lineRule="atLeast"/>
        <w:rPr>
          <w:rFonts w:ascii="Times New Roman" w:hAnsi="Times New Roman"/>
          <w:b/>
          <w:bCs/>
          <w:szCs w:val="21"/>
        </w:rPr>
      </w:pPr>
      <w:bookmarkStart w:id="0" w:name="_Toc310773100"/>
      <w:bookmarkStart w:id="1" w:name="_Toc310836822"/>
      <w:bookmarkStart w:id="2" w:name="_Toc310243213"/>
      <w:bookmarkStart w:id="3" w:name="_Toc310773098"/>
      <w:bookmarkStart w:id="4" w:name="_Toc310770513"/>
      <w:bookmarkStart w:id="5" w:name="_Toc310243214"/>
      <w:bookmarkStart w:id="6" w:name="_Toc310836823"/>
      <w:bookmarkStart w:id="7" w:name="_Toc310770287"/>
      <w:bookmarkStart w:id="8" w:name="_Toc310770512"/>
      <w:bookmarkStart w:id="9" w:name="_Toc310243215"/>
      <w:bookmarkStart w:id="10" w:name="_Toc310770285"/>
      <w:bookmarkStart w:id="11" w:name="_Toc310770511"/>
      <w:bookmarkStart w:id="12" w:name="_Toc310770283"/>
      <w:bookmarkStart w:id="13" w:name="_Toc310770284"/>
      <w:bookmarkStart w:id="14" w:name="_Toc310773099"/>
      <w:bookmarkStart w:id="15" w:name="_Toc3108368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Times New Roman" w:hAnsi="Times New Roman"/>
          <w:b/>
          <w:bCs/>
          <w:szCs w:val="21"/>
        </w:rPr>
        <w:t>风险提示：</w:t>
      </w:r>
    </w:p>
    <w:p w:rsidR="001F527E" w:rsidRDefault="001F527E">
      <w:pPr>
        <w:adjustRightInd w:val="0"/>
        <w:snapToGrid w:val="0"/>
        <w:spacing w:line="0" w:lineRule="atLeast"/>
        <w:rPr>
          <w:rFonts w:ascii="Times New Roman" w:hAnsi="Times New Roman"/>
          <w:b/>
          <w:bCs/>
          <w:szCs w:val="21"/>
        </w:rPr>
      </w:pPr>
      <w:r>
        <w:rPr>
          <w:rFonts w:ascii="Times New Roman" w:hAnsi="Times New Roman"/>
          <w:b/>
          <w:bCs/>
          <w:szCs w:val="21"/>
        </w:rPr>
        <w:t>本理财产品是</w:t>
      </w:r>
      <w:r>
        <w:rPr>
          <w:rFonts w:ascii="Times New Roman" w:hAnsi="Times New Roman" w:hint="eastAsia"/>
          <w:b/>
          <w:bCs/>
          <w:szCs w:val="21"/>
        </w:rPr>
        <w:t>净值型</w:t>
      </w:r>
      <w:r>
        <w:rPr>
          <w:rFonts w:ascii="Times New Roman" w:hAnsi="Times New Roman"/>
          <w:b/>
          <w:bCs/>
          <w:szCs w:val="21"/>
        </w:rPr>
        <w:t>理财产品，不保证本金和收益，投资者的本金与收益可能会因市场变动而蒙受重大损失，投资者应仔细阅读</w:t>
      </w:r>
      <w:r>
        <w:rPr>
          <w:rFonts w:ascii="Times New Roman" w:hAnsi="Times New Roman" w:hint="eastAsia"/>
          <w:b/>
          <w:bCs/>
          <w:szCs w:val="21"/>
        </w:rPr>
        <w:t>本理财产品销售协议书条款</w:t>
      </w:r>
      <w:r>
        <w:rPr>
          <w:rFonts w:ascii="Times New Roman" w:hAnsi="Times New Roman"/>
          <w:b/>
          <w:bCs/>
          <w:szCs w:val="21"/>
        </w:rPr>
        <w:t>和对应期次的《理财产品说明书》《理财产品风险揭示书》</w:t>
      </w:r>
      <w:bookmarkStart w:id="16" w:name="_Hlk41679176"/>
      <w:r>
        <w:rPr>
          <w:rFonts w:ascii="Times New Roman" w:hAnsi="Times New Roman"/>
          <w:b/>
          <w:bCs/>
          <w:szCs w:val="21"/>
        </w:rPr>
        <w:t>《投资者权益须知》</w:t>
      </w:r>
      <w:bookmarkEnd w:id="16"/>
      <w:r>
        <w:rPr>
          <w:rFonts w:ascii="Times New Roman" w:hAnsi="Times New Roman"/>
          <w:b/>
          <w:bCs/>
          <w:szCs w:val="21"/>
        </w:rPr>
        <w:t>《理财产品投资协议书》，充分认识投资风险，谨慎投资。</w:t>
      </w:r>
    </w:p>
    <w:p w:rsidR="001F527E" w:rsidRDefault="001F527E">
      <w:pPr>
        <w:tabs>
          <w:tab w:val="left" w:pos="7920"/>
          <w:tab w:val="left" w:pos="8100"/>
        </w:tabs>
        <w:spacing w:line="0" w:lineRule="atLeast"/>
        <w:rPr>
          <w:rFonts w:ascii="Times New Roman" w:hAnsi="Times New Roman"/>
          <w:b/>
          <w:bCs/>
        </w:rPr>
      </w:pPr>
    </w:p>
    <w:p w:rsidR="001F527E" w:rsidRDefault="001F527E">
      <w:pPr>
        <w:spacing w:line="0" w:lineRule="atLeast"/>
        <w:jc w:val="center"/>
        <w:rPr>
          <w:rFonts w:ascii="Times New Roman" w:eastAsia="黑体" w:hAnsi="Times New Roman"/>
          <w:b/>
          <w:bCs/>
          <w:sz w:val="24"/>
          <w:szCs w:val="15"/>
        </w:rPr>
      </w:pPr>
    </w:p>
    <w:p w:rsidR="001F527E" w:rsidRDefault="001F527E">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1F527E" w:rsidRDefault="001F527E">
      <w:pPr>
        <w:spacing w:line="200" w:lineRule="exact"/>
        <w:ind w:firstLineChars="200" w:firstLine="300"/>
        <w:rPr>
          <w:rFonts w:ascii="Times New Roman" w:eastAsia="方正细黑一简体" w:hAnsi="Times New Roman"/>
          <w:sz w:val="15"/>
          <w:szCs w:val="15"/>
        </w:rPr>
      </w:pPr>
    </w:p>
    <w:p w:rsidR="001F527E" w:rsidRDefault="001F527E">
      <w:pPr>
        <w:spacing w:line="200" w:lineRule="exact"/>
        <w:ind w:firstLineChars="200" w:firstLine="300"/>
        <w:rPr>
          <w:rFonts w:ascii="Times New Roman" w:eastAsia="方正细黑一简体" w:hAnsi="Times New Roman"/>
          <w:sz w:val="15"/>
          <w:szCs w:val="15"/>
        </w:rPr>
      </w:pPr>
      <w:r>
        <w:rPr>
          <w:rFonts w:ascii="Times New Roman" w:eastAsia="方正细黑一简体" w:hAnsi="Times New Roman"/>
          <w:sz w:val="15"/>
          <w:szCs w:val="15"/>
        </w:rPr>
        <w:t>经甲方（南银理财有限责任公司，以下简称</w:t>
      </w:r>
      <w:r>
        <w:rPr>
          <w:rFonts w:ascii="Times New Roman" w:eastAsia="方正细黑一简体" w:hAnsi="Times New Roman"/>
          <w:sz w:val="15"/>
          <w:szCs w:val="15"/>
        </w:rPr>
        <w:t>“</w:t>
      </w:r>
      <w:r>
        <w:rPr>
          <w:rFonts w:ascii="Times New Roman" w:eastAsia="方正细黑一简体" w:hAnsi="Times New Roman"/>
          <w:sz w:val="15"/>
          <w:szCs w:val="15"/>
        </w:rPr>
        <w:t>南银理财</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color w:val="3D3D3D"/>
          <w:sz w:val="15"/>
          <w:szCs w:val="15"/>
        </w:rPr>
        <w:t>管理人</w:t>
      </w:r>
      <w:r>
        <w:rPr>
          <w:rFonts w:ascii="Times New Roman" w:eastAsia="方正细黑一简体" w:hAnsi="Times New Roman"/>
          <w:color w:val="3D3D3D"/>
          <w:sz w:val="15"/>
          <w:szCs w:val="15"/>
        </w:rPr>
        <w:t>”</w:t>
      </w:r>
      <w:r>
        <w:rPr>
          <w:rFonts w:ascii="Times New Roman" w:eastAsia="方正细黑一简体" w:hAnsi="Times New Roman" w:hint="eastAsia"/>
          <w:color w:val="3D3D3D"/>
          <w:sz w:val="15"/>
          <w:szCs w:val="15"/>
        </w:rPr>
        <w:t>、“产品管理人”</w:t>
      </w:r>
      <w:r>
        <w:rPr>
          <w:rFonts w:ascii="Times New Roman" w:eastAsia="方正细黑一简体" w:hAnsi="Times New Roman"/>
          <w:color w:val="3D3D3D"/>
          <w:sz w:val="15"/>
          <w:szCs w:val="15"/>
        </w:rPr>
        <w:t>或</w:t>
      </w:r>
      <w:r>
        <w:rPr>
          <w:rFonts w:ascii="Times New Roman" w:eastAsia="方正细黑一简体" w:hAnsi="Times New Roman"/>
          <w:color w:val="3D3D3D"/>
          <w:sz w:val="15"/>
          <w:szCs w:val="15"/>
        </w:rPr>
        <w:t>“</w:t>
      </w:r>
      <w:r>
        <w:rPr>
          <w:rFonts w:ascii="Times New Roman" w:eastAsia="方正细黑一简体" w:hAnsi="Times New Roman"/>
          <w:color w:val="3D3D3D"/>
          <w:sz w:val="15"/>
          <w:szCs w:val="15"/>
        </w:rPr>
        <w:t>理财产品管理人</w:t>
      </w:r>
      <w:r>
        <w:rPr>
          <w:rFonts w:ascii="Times New Roman" w:eastAsia="方正细黑一简体" w:hAnsi="Times New Roman"/>
          <w:sz w:val="15"/>
          <w:szCs w:val="15"/>
        </w:rPr>
        <w:t>”</w:t>
      </w:r>
      <w:r>
        <w:rPr>
          <w:rFonts w:ascii="Times New Roman" w:eastAsia="方正细黑一简体" w:hAnsi="Times New Roman"/>
          <w:sz w:val="15"/>
          <w:szCs w:val="15"/>
        </w:rPr>
        <w:t>）与乙方（</w:t>
      </w:r>
      <w:r>
        <w:rPr>
          <w:rFonts w:ascii="Times New Roman" w:eastAsia="方正细黑一简体" w:hAnsi="Times New Roman" w:hint="eastAsia"/>
          <w:sz w:val="15"/>
          <w:szCs w:val="15"/>
        </w:rPr>
        <w:t>以下简称“</w:t>
      </w:r>
      <w:r>
        <w:rPr>
          <w:rFonts w:ascii="Times New Roman" w:eastAsia="方正细黑一简体" w:hAnsi="Times New Roman"/>
          <w:sz w:val="15"/>
          <w:szCs w:val="15"/>
        </w:rPr>
        <w:t>投资者</w:t>
      </w:r>
      <w:r>
        <w:rPr>
          <w:rFonts w:ascii="Times New Roman" w:eastAsia="方正细黑一简体" w:hAnsi="Times New Roman" w:hint="eastAsia"/>
          <w:sz w:val="15"/>
          <w:szCs w:val="15"/>
        </w:rPr>
        <w:t>”</w:t>
      </w:r>
      <w:r>
        <w:rPr>
          <w:rFonts w:ascii="Times New Roman" w:eastAsia="方正细黑一简体" w:hAnsi="Times New Roman"/>
          <w:sz w:val="15"/>
          <w:szCs w:val="15"/>
        </w:rPr>
        <w:t>）双方平等友好协商，本着平等自愿、诚实守信的原则，就乙方购买甲方管理的理财产品的有关事宜达成协议如下：</w:t>
      </w:r>
    </w:p>
    <w:p w:rsidR="001F527E" w:rsidRDefault="001F527E">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名词释义</w:t>
      </w:r>
    </w:p>
    <w:p w:rsidR="001F527E" w:rsidRDefault="001F527E">
      <w:pPr>
        <w:pStyle w:val="11"/>
        <w:ind w:firstLine="340"/>
        <w:rPr>
          <w:rFonts w:ascii="Times New Roman" w:hAnsi="Times New Roman"/>
          <w:spacing w:val="10"/>
          <w:sz w:val="15"/>
          <w:szCs w:val="15"/>
        </w:rPr>
      </w:pPr>
      <w:r>
        <w:rPr>
          <w:rFonts w:ascii="Times New Roman" w:hAnsi="Times New Roman"/>
          <w:spacing w:val="10"/>
          <w:sz w:val="15"/>
          <w:szCs w:val="15"/>
        </w:rPr>
        <w:t>本协议项下用词与对应期次的《理财产品说明书》中相关用词含义一致，本协议另有说明的除外。</w:t>
      </w:r>
    </w:p>
    <w:p w:rsidR="001F527E" w:rsidRDefault="001F527E">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w:t>
      </w:r>
    </w:p>
    <w:p w:rsidR="001F527E" w:rsidRDefault="001F527E">
      <w:p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【江苏苏州农村商业银行股份有限公司】作为本理财产品的销售机构，</w:t>
      </w:r>
      <w:r>
        <w:rPr>
          <w:rFonts w:ascii="Times New Roman" w:hAnsi="Times New Roman"/>
          <w:spacing w:val="10"/>
          <w:sz w:val="15"/>
          <w:szCs w:val="15"/>
        </w:rPr>
        <w:t>负责本理财产品的销售</w:t>
      </w:r>
      <w:r>
        <w:rPr>
          <w:rFonts w:ascii="Times New Roman" w:hAnsi="Times New Roman" w:hint="eastAsia"/>
          <w:spacing w:val="10"/>
          <w:sz w:val="15"/>
          <w:szCs w:val="15"/>
        </w:rPr>
        <w:t>。</w:t>
      </w:r>
    </w:p>
    <w:p w:rsidR="001F527E" w:rsidRDefault="001F527E">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甲方的权利与义务：</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甲方应当履行恪尽职守、勤勉尽责、诚实守信、有效管理的义务。</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甲方应当按照理财产品销售文件的约定向投资者分配收益。</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甲方应当按照法律法规、理财产品销售文件的约定履行信息披露义务。</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甲方应当确保理财业务与其他业务相分离，理财产品之间相分离，理财业务操作与其他业务操作相分离。</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w:t>
      </w:r>
      <w:r>
        <w:rPr>
          <w:rFonts w:ascii="Times New Roman" w:hAnsi="Times New Roman"/>
          <w:spacing w:val="10"/>
          <w:sz w:val="15"/>
          <w:szCs w:val="15"/>
        </w:rPr>
        <w:t>应当遵守市场交易和公平交易原则，不得在理财产品之间、理财产品投资者之间或者理财产品投资者与其他市场主体之间进行利益输送</w:t>
      </w:r>
      <w:r>
        <w:rPr>
          <w:rFonts w:ascii="Times New Roman" w:hAnsi="Times New Roman" w:hint="eastAsia"/>
          <w:spacing w:val="10"/>
          <w:sz w:val="15"/>
          <w:szCs w:val="15"/>
        </w:rPr>
        <w:t>。</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甲方应当选择</w:t>
      </w:r>
      <w:r>
        <w:rPr>
          <w:rFonts w:ascii="Times New Roman" w:hAnsi="Times New Roman"/>
          <w:spacing w:val="10"/>
          <w:sz w:val="15"/>
          <w:szCs w:val="15"/>
        </w:rPr>
        <w:t>具有证券投资基金托管业务资格的金融机构、银行业理财登记托管机构或者国务院银行业监督管理机构认可的其他机构托管理财产品</w:t>
      </w:r>
      <w:r>
        <w:rPr>
          <w:rFonts w:ascii="Times New Roman" w:hAnsi="Times New Roman" w:hint="eastAsia"/>
          <w:spacing w:val="10"/>
          <w:sz w:val="15"/>
          <w:szCs w:val="15"/>
        </w:rPr>
        <w:t>。</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在本协议约定的投资范围和权限内，甲方拥有管理和运用理财资金的权利，并有权按照对应期次《理财产品说明书》的约定收取相应费用、业绩报酬。</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由于投资管理或者获取投资标的的需要，甲方有权决定以理财产品财产支付</w:t>
      </w:r>
      <w:r>
        <w:rPr>
          <w:rFonts w:ascii="Times New Roman" w:hAnsi="Times New Roman" w:hint="eastAsia"/>
          <w:spacing w:val="10"/>
          <w:sz w:val="15"/>
          <w:szCs w:val="15"/>
        </w:rPr>
        <w:t>产品运作和清算中产生的其他资金汇划费、结算费、交易手续费、注册登记费、信息披露费、账户服务费、审计费、律师费、投后管理费、项目推荐费、财务顾问费和《理财产品说明书》约定的其他应由理财产品承担的费用等</w:t>
      </w:r>
      <w:r>
        <w:rPr>
          <w:rFonts w:ascii="Times New Roman" w:hAnsi="Times New Roman"/>
          <w:spacing w:val="10"/>
          <w:sz w:val="15"/>
          <w:szCs w:val="15"/>
        </w:rPr>
        <w:t>，在实际发生时列支。</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甲方作为理财产品管理人，全权负责理财产品资金的运用和理财产品资产的管理，有权参加与理财产品所投资资产相关的所有会议，并对相关事项进行表决；甲方</w:t>
      </w:r>
      <w:r>
        <w:rPr>
          <w:rFonts w:ascii="Times New Roman" w:hAnsi="Times New Roman" w:hint="eastAsia"/>
          <w:spacing w:val="10"/>
          <w:sz w:val="15"/>
          <w:szCs w:val="15"/>
        </w:rPr>
        <w:t>应</w:t>
      </w:r>
      <w:r>
        <w:rPr>
          <w:rFonts w:ascii="Times New Roman" w:hAnsi="Times New Roman"/>
          <w:spacing w:val="10"/>
          <w:sz w:val="15"/>
          <w:szCs w:val="15"/>
        </w:rPr>
        <w:t>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Times New Roman" w:hAnsi="Times New Roman"/>
          <w:spacing w:val="10"/>
          <w:sz w:val="15"/>
          <w:szCs w:val="15"/>
        </w:rPr>
        <w:t>/</w:t>
      </w:r>
      <w:r>
        <w:rPr>
          <w:rFonts w:ascii="Times New Roman" w:hAnsi="Times New Roman"/>
          <w:spacing w:val="10"/>
          <w:sz w:val="15"/>
          <w:szCs w:val="15"/>
        </w:rPr>
        <w:t>仲裁、申请保全</w:t>
      </w:r>
      <w:r>
        <w:rPr>
          <w:rFonts w:ascii="Times New Roman" w:hAnsi="Times New Roman"/>
          <w:spacing w:val="10"/>
          <w:sz w:val="15"/>
          <w:szCs w:val="15"/>
        </w:rPr>
        <w:t>/</w:t>
      </w:r>
      <w:r>
        <w:rPr>
          <w:rFonts w:ascii="Times New Roman" w:hAnsi="Times New Roman"/>
          <w:spacing w:val="10"/>
          <w:sz w:val="15"/>
          <w:szCs w:val="15"/>
        </w:rPr>
        <w:t>执行等，由此产生的费用由理财产品承担，在实际发生时列支。</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甲方有权根据产品运作的需要选任必要的业务合作机构</w:t>
      </w:r>
      <w:r>
        <w:rPr>
          <w:rFonts w:ascii="Times New Roman" w:hAnsi="Times New Roman" w:hint="eastAsia"/>
          <w:spacing w:val="10"/>
          <w:sz w:val="15"/>
          <w:szCs w:val="15"/>
        </w:rPr>
        <w:t>。</w:t>
      </w:r>
    </w:p>
    <w:p w:rsidR="001F527E" w:rsidRDefault="001F527E">
      <w:pPr>
        <w:numPr>
          <w:ilvl w:val="0"/>
          <w:numId w:val="6"/>
        </w:numPr>
        <w:spacing w:line="200" w:lineRule="exact"/>
        <w:ind w:firstLineChars="200" w:firstLine="301"/>
        <w:rPr>
          <w:rFonts w:ascii="Times New Roman" w:hAnsi="Times New Roman"/>
          <w:b/>
          <w:bCs/>
          <w:spacing w:val="10"/>
          <w:sz w:val="15"/>
          <w:szCs w:val="15"/>
        </w:rPr>
      </w:pPr>
      <w:r>
        <w:rPr>
          <w:b/>
          <w:bCs/>
          <w:color w:val="000000"/>
          <w:kern w:val="0"/>
          <w:sz w:val="15"/>
          <w:szCs w:val="11"/>
        </w:rPr>
        <w:t>投资者特此</w:t>
      </w:r>
      <w:r>
        <w:rPr>
          <w:rFonts w:hint="eastAsia"/>
          <w:b/>
          <w:bCs/>
          <w:color w:val="000000"/>
          <w:kern w:val="0"/>
          <w:sz w:val="15"/>
          <w:szCs w:val="11"/>
        </w:rPr>
        <w:t>同</w:t>
      </w:r>
      <w:r>
        <w:rPr>
          <w:b/>
          <w:bCs/>
          <w:color w:val="000000"/>
          <w:kern w:val="0"/>
          <w:sz w:val="15"/>
          <w:szCs w:val="11"/>
        </w:rPr>
        <w:t>意</w:t>
      </w:r>
      <w:r>
        <w:rPr>
          <w:rFonts w:hint="eastAsia"/>
          <w:b/>
          <w:bCs/>
          <w:color w:val="000000"/>
          <w:kern w:val="0"/>
          <w:sz w:val="15"/>
          <w:szCs w:val="11"/>
        </w:rPr>
        <w:t>并授权</w:t>
      </w:r>
      <w:r>
        <w:rPr>
          <w:rFonts w:ascii="Times New Roman" w:hAnsi="Times New Roman"/>
          <w:b/>
          <w:bCs/>
          <w:spacing w:val="10"/>
          <w:sz w:val="15"/>
          <w:szCs w:val="15"/>
        </w:rPr>
        <w:t>甲方</w:t>
      </w:r>
      <w:r>
        <w:rPr>
          <w:rFonts w:ascii="Times New Roman" w:hAnsi="Times New Roman" w:hint="eastAsia"/>
          <w:b/>
          <w:bCs/>
          <w:spacing w:val="10"/>
          <w:sz w:val="15"/>
          <w:szCs w:val="15"/>
        </w:rPr>
        <w:t>及销售机构</w:t>
      </w:r>
      <w:r>
        <w:rPr>
          <w:b/>
          <w:bCs/>
          <w:color w:val="000000"/>
          <w:kern w:val="0"/>
          <w:sz w:val="15"/>
          <w:szCs w:val="11"/>
        </w:rPr>
        <w:t>有权按照法律法规</w:t>
      </w:r>
      <w:r>
        <w:rPr>
          <w:rFonts w:hint="eastAsia"/>
          <w:b/>
          <w:bCs/>
          <w:color w:val="000000"/>
          <w:kern w:val="0"/>
          <w:sz w:val="15"/>
          <w:szCs w:val="11"/>
        </w:rPr>
        <w:t>规定，遵循正当、必要的原则，收集、使用投资者个人信息，包括但不限于</w:t>
      </w:r>
      <w:r>
        <w:rPr>
          <w:b/>
          <w:bCs/>
          <w:color w:val="000000"/>
          <w:kern w:val="0"/>
          <w:sz w:val="15"/>
          <w:szCs w:val="11"/>
        </w:rPr>
        <w:t>根据法律法规规定</w:t>
      </w:r>
      <w:r>
        <w:rPr>
          <w:rFonts w:hint="eastAsia"/>
          <w:b/>
          <w:bCs/>
          <w:color w:val="000000"/>
          <w:kern w:val="0"/>
          <w:sz w:val="15"/>
          <w:szCs w:val="11"/>
        </w:rPr>
        <w:t>、监管或</w:t>
      </w:r>
      <w:r>
        <w:rPr>
          <w:b/>
          <w:bCs/>
          <w:color w:val="000000"/>
          <w:kern w:val="0"/>
          <w:sz w:val="15"/>
          <w:szCs w:val="11"/>
        </w:rPr>
        <w:t>有权机关要求</w:t>
      </w:r>
      <w:r>
        <w:rPr>
          <w:rFonts w:hint="eastAsia"/>
          <w:b/>
          <w:bCs/>
          <w:color w:val="000000"/>
          <w:kern w:val="0"/>
          <w:sz w:val="15"/>
          <w:szCs w:val="11"/>
        </w:rPr>
        <w:t>、理财业务需要等采集、处理及使用</w:t>
      </w:r>
      <w:r>
        <w:rPr>
          <w:b/>
          <w:bCs/>
          <w:color w:val="000000"/>
          <w:kern w:val="0"/>
          <w:sz w:val="15"/>
          <w:szCs w:val="11"/>
        </w:rPr>
        <w:t>投资者身份、持有理财产品、理财产品交易等信息</w:t>
      </w:r>
      <w:r>
        <w:rPr>
          <w:rFonts w:hint="eastAsia"/>
          <w:b/>
          <w:bCs/>
          <w:color w:val="000000"/>
          <w:kern w:val="0"/>
          <w:sz w:val="15"/>
          <w:szCs w:val="11"/>
        </w:rPr>
        <w:t>，</w:t>
      </w:r>
      <w:r>
        <w:rPr>
          <w:b/>
          <w:bCs/>
          <w:color w:val="000000"/>
          <w:kern w:val="0"/>
          <w:sz w:val="15"/>
          <w:szCs w:val="11"/>
        </w:rPr>
        <w:t>以及</w:t>
      </w:r>
      <w:r>
        <w:rPr>
          <w:rFonts w:ascii="Times New Roman" w:hAnsi="Times New Roman"/>
          <w:b/>
          <w:bCs/>
          <w:color w:val="000000"/>
          <w:kern w:val="0"/>
          <w:sz w:val="15"/>
          <w:szCs w:val="11"/>
        </w:rPr>
        <w:t>在办理与理财产品相关事项</w:t>
      </w:r>
      <w:r>
        <w:rPr>
          <w:rFonts w:hint="eastAsia"/>
          <w:b/>
          <w:bCs/>
          <w:color w:val="000000"/>
          <w:kern w:val="0"/>
          <w:sz w:val="15"/>
          <w:szCs w:val="11"/>
        </w:rPr>
        <w:t>需要</w:t>
      </w:r>
      <w:r>
        <w:rPr>
          <w:rFonts w:ascii="Times New Roman" w:hAnsi="Times New Roman"/>
          <w:b/>
          <w:bCs/>
          <w:color w:val="000000"/>
          <w:kern w:val="0"/>
          <w:sz w:val="15"/>
          <w:szCs w:val="11"/>
        </w:rPr>
        <w:t>的情况下向服务机构及其他</w:t>
      </w:r>
      <w:r>
        <w:rPr>
          <w:b/>
          <w:bCs/>
          <w:color w:val="000000"/>
          <w:kern w:val="0"/>
          <w:sz w:val="15"/>
          <w:szCs w:val="11"/>
        </w:rPr>
        <w:t>管理人或销售机构</w:t>
      </w:r>
      <w:r>
        <w:rPr>
          <w:rFonts w:ascii="Times New Roman" w:hAnsi="Times New Roman"/>
          <w:b/>
          <w:bCs/>
          <w:color w:val="000000"/>
          <w:kern w:val="0"/>
          <w:sz w:val="15"/>
          <w:szCs w:val="11"/>
        </w:rPr>
        <w:t>认为必要的业务合作机构提供</w:t>
      </w:r>
      <w:r>
        <w:rPr>
          <w:b/>
          <w:bCs/>
          <w:color w:val="000000"/>
          <w:kern w:val="0"/>
          <w:sz w:val="15"/>
          <w:szCs w:val="11"/>
        </w:rPr>
        <w:t>投资者</w:t>
      </w:r>
      <w:r>
        <w:rPr>
          <w:rFonts w:hint="eastAsia"/>
          <w:b/>
          <w:bCs/>
          <w:color w:val="000000"/>
          <w:kern w:val="0"/>
          <w:sz w:val="15"/>
          <w:szCs w:val="11"/>
        </w:rPr>
        <w:t>相关</w:t>
      </w:r>
      <w:r>
        <w:rPr>
          <w:rFonts w:ascii="Times New Roman" w:hAnsi="Times New Roman"/>
          <w:b/>
          <w:bCs/>
          <w:color w:val="000000"/>
          <w:kern w:val="0"/>
          <w:sz w:val="15"/>
          <w:szCs w:val="11"/>
        </w:rPr>
        <w:t>信息</w:t>
      </w:r>
      <w:r>
        <w:rPr>
          <w:rFonts w:hint="eastAsia"/>
          <w:b/>
          <w:bCs/>
          <w:color w:val="000000"/>
          <w:kern w:val="0"/>
          <w:sz w:val="15"/>
          <w:szCs w:val="11"/>
        </w:rPr>
        <w:t>。甲方</w:t>
      </w:r>
      <w:r>
        <w:rPr>
          <w:b/>
          <w:bCs/>
          <w:color w:val="000000"/>
          <w:kern w:val="0"/>
          <w:sz w:val="15"/>
          <w:szCs w:val="11"/>
        </w:rPr>
        <w:t>及销售机构保证信息采集、处理及使用的安全性和合法性</w:t>
      </w:r>
      <w:r>
        <w:rPr>
          <w:rFonts w:ascii="Times New Roman" w:hAnsi="Times New Roman"/>
          <w:b/>
          <w:bCs/>
          <w:color w:val="000000"/>
          <w:kern w:val="0"/>
          <w:sz w:val="15"/>
          <w:szCs w:val="11"/>
        </w:rPr>
        <w:t>。</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w:t>
      </w:r>
      <w:r>
        <w:rPr>
          <w:rFonts w:ascii="Times New Roman" w:hAnsi="Times New Roman" w:hint="eastAsia"/>
          <w:spacing w:val="10"/>
          <w:sz w:val="15"/>
          <w:szCs w:val="15"/>
        </w:rPr>
        <w:t>无义务</w:t>
      </w:r>
      <w:r>
        <w:rPr>
          <w:rFonts w:ascii="Times New Roman" w:hAnsi="Times New Roman"/>
          <w:spacing w:val="10"/>
          <w:sz w:val="15"/>
          <w:szCs w:val="15"/>
        </w:rPr>
        <w:t>对第三人支付本理财产品清算分配金额及相关权益，法律法规另有规定的除外。</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甲方以其固有财产先行垫付因处理本理财产品相关事务所支出的理财产品费用及税费的，对理财产品资金享有优先受偿的权利。</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甲方有权根据本理财产品销售文件的约定提前终止或延长本理财产品的存续期限。</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甲方有权调整本理财产品的认购或申购起点、单笔认购或申购上限等要素。</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甲方有权根据相关规定及销售文件的约定，变更销售文件内容。</w:t>
      </w:r>
    </w:p>
    <w:p w:rsidR="001F527E" w:rsidRDefault="001F527E">
      <w:pPr>
        <w:numPr>
          <w:ilvl w:val="0"/>
          <w:numId w:val="6"/>
        </w:numPr>
        <w:spacing w:line="200" w:lineRule="exact"/>
        <w:ind w:firstLineChars="200" w:firstLine="341"/>
        <w:rPr>
          <w:rFonts w:ascii="Times New Roman" w:hAnsi="Times New Roman"/>
          <w:b/>
          <w:bCs/>
          <w:spacing w:val="10"/>
          <w:sz w:val="15"/>
          <w:szCs w:val="15"/>
        </w:rPr>
      </w:pPr>
      <w:bookmarkStart w:id="17" w:name="_Hlk41902117"/>
      <w:r>
        <w:rPr>
          <w:rFonts w:ascii="Times New Roman"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或销售机构</w:t>
      </w:r>
      <w:r>
        <w:rPr>
          <w:rFonts w:ascii="Times New Roman" w:hAnsi="Times New Roman"/>
          <w:b/>
          <w:spacing w:val="10"/>
          <w:sz w:val="15"/>
        </w:rPr>
        <w:t>有权将此损失及费用从乙方的授权指定账户、理财本金及收益中扣除</w:t>
      </w:r>
      <w:r>
        <w:rPr>
          <w:rFonts w:ascii="Times New Roman" w:hAnsi="Times New Roman"/>
          <w:b/>
          <w:bCs/>
          <w:spacing w:val="10"/>
          <w:sz w:val="15"/>
          <w:szCs w:val="15"/>
        </w:rPr>
        <w:t>。</w:t>
      </w:r>
    </w:p>
    <w:p w:rsidR="001F527E" w:rsidRDefault="001F527E">
      <w:pPr>
        <w:numPr>
          <w:ilvl w:val="0"/>
          <w:numId w:val="6"/>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r>
        <w:rPr>
          <w:rFonts w:ascii="Times New Roman" w:hAnsi="Times New Roman" w:hint="eastAsia"/>
          <w:b/>
          <w:bCs/>
          <w:spacing w:val="10"/>
          <w:sz w:val="15"/>
          <w:szCs w:val="15"/>
        </w:rPr>
        <w:t>销售</w:t>
      </w:r>
      <w:r>
        <w:rPr>
          <w:rFonts w:ascii="Times New Roman" w:hAnsi="Times New Roman"/>
          <w:b/>
          <w:bCs/>
          <w:spacing w:val="10"/>
          <w:sz w:val="15"/>
          <w:szCs w:val="15"/>
        </w:rPr>
        <w:t>机构未及时足额划付资金，或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机构清算账户内资金被依法冻结或扣划，或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机构清算账户处于被挂失、冻结、注销或其他非正常状态等原因而导致交易失败，由</w:t>
      </w:r>
      <w:r>
        <w:rPr>
          <w:rFonts w:ascii="Times New Roman" w:hAnsi="Times New Roman" w:hint="eastAsia"/>
          <w:b/>
          <w:bCs/>
          <w:spacing w:val="10"/>
          <w:sz w:val="15"/>
          <w:szCs w:val="15"/>
        </w:rPr>
        <w:t>销售</w:t>
      </w:r>
      <w:r>
        <w:rPr>
          <w:rFonts w:ascii="Times New Roman" w:hAnsi="Times New Roman"/>
          <w:b/>
          <w:bCs/>
          <w:spacing w:val="10"/>
          <w:sz w:val="15"/>
          <w:szCs w:val="15"/>
        </w:rPr>
        <w:t>机构与投资者依法协商解决。</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甲方或</w:t>
      </w:r>
      <w:r>
        <w:rPr>
          <w:rFonts w:ascii="Times New Roman" w:hAnsi="Times New Roman" w:hint="eastAsia"/>
          <w:spacing w:val="10"/>
          <w:sz w:val="15"/>
          <w:szCs w:val="15"/>
        </w:rPr>
        <w:t>销售</w:t>
      </w:r>
      <w:r>
        <w:rPr>
          <w:rFonts w:ascii="Times New Roman" w:hAnsi="Times New Roman"/>
          <w:spacing w:val="10"/>
          <w:sz w:val="15"/>
          <w:szCs w:val="15"/>
        </w:rPr>
        <w:t>机构发现或有合理理由怀疑乙方或其资金存在洗钱、恐怖融资、逃税等嫌疑，甲方有权提前终止本协议。</w:t>
      </w:r>
    </w:p>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甲方在此特别披露：</w:t>
      </w:r>
      <w:r>
        <w:rPr>
          <w:rFonts w:ascii="Times New Roman"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17"/>
    <w:p w:rsidR="001F527E" w:rsidRDefault="001F527E">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法律法规规定及</w:t>
      </w:r>
      <w:bookmarkStart w:id="18" w:name="_Hlk41902131"/>
      <w:r>
        <w:rPr>
          <w:rFonts w:ascii="Times New Roman" w:hAnsi="Times New Roman"/>
          <w:spacing w:val="10"/>
          <w:sz w:val="15"/>
          <w:szCs w:val="15"/>
        </w:rPr>
        <w:t>理财产品</w:t>
      </w:r>
      <w:bookmarkEnd w:id="18"/>
      <w:r>
        <w:rPr>
          <w:rFonts w:ascii="Times New Roman" w:hAnsi="Times New Roman"/>
          <w:spacing w:val="10"/>
          <w:sz w:val="15"/>
          <w:szCs w:val="15"/>
        </w:rPr>
        <w:t>销售文件约定的其他权利</w:t>
      </w:r>
      <w:r>
        <w:rPr>
          <w:rFonts w:ascii="Times New Roman" w:hAnsi="Times New Roman" w:hint="eastAsia"/>
          <w:spacing w:val="10"/>
          <w:sz w:val="15"/>
          <w:szCs w:val="15"/>
        </w:rPr>
        <w:t>与义务</w:t>
      </w:r>
      <w:r>
        <w:rPr>
          <w:rFonts w:ascii="Times New Roman" w:hAnsi="Times New Roman"/>
          <w:spacing w:val="10"/>
          <w:sz w:val="15"/>
          <w:szCs w:val="15"/>
        </w:rPr>
        <w:t>。</w:t>
      </w:r>
    </w:p>
    <w:p w:rsidR="001F527E" w:rsidRDefault="001F527E">
      <w:pPr>
        <w:spacing w:line="200" w:lineRule="exact"/>
        <w:ind w:left="341"/>
        <w:rPr>
          <w:rFonts w:ascii="Times New Roman" w:hAnsi="Times New Roman"/>
          <w:b/>
          <w:bCs/>
          <w:spacing w:val="10"/>
          <w:sz w:val="15"/>
          <w:szCs w:val="15"/>
        </w:rPr>
      </w:pPr>
      <w:r>
        <w:rPr>
          <w:rFonts w:ascii="Times New Roman" w:hAnsi="Times New Roman" w:hint="eastAsia"/>
          <w:b/>
          <w:bCs/>
          <w:spacing w:val="10"/>
          <w:sz w:val="15"/>
          <w:szCs w:val="15"/>
        </w:rPr>
        <w:t>4</w:t>
      </w:r>
      <w:r>
        <w:rPr>
          <w:rFonts w:ascii="Times New Roman" w:hAnsi="Times New Roman"/>
          <w:b/>
          <w:bCs/>
          <w:spacing w:val="10"/>
          <w:sz w:val="15"/>
          <w:szCs w:val="15"/>
        </w:rPr>
        <w:t>.</w:t>
      </w:r>
      <w:r>
        <w:rPr>
          <w:rFonts w:ascii="Times New Roman" w:hAnsi="Times New Roman"/>
          <w:b/>
          <w:bCs/>
          <w:spacing w:val="10"/>
          <w:sz w:val="15"/>
          <w:szCs w:val="15"/>
        </w:rPr>
        <w:t>乙方的权利与义务：</w:t>
      </w:r>
    </w:p>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乙方应当保证其理财资金为合法拥有的自有资金，不存在涉嫌洗钱、恶意逃避税收征收管理等违法违规行为，保证可提供资金来源合法的证明文件</w:t>
      </w:r>
      <w:bookmarkStart w:id="19" w:name="_Hlk41902537"/>
      <w:r>
        <w:rPr>
          <w:rFonts w:ascii="Times New Roman" w:hAnsi="Times New Roman"/>
          <w:spacing w:val="10"/>
          <w:sz w:val="15"/>
          <w:szCs w:val="15"/>
        </w:rPr>
        <w:t>，配合甲方或</w:t>
      </w:r>
      <w:r>
        <w:rPr>
          <w:rFonts w:ascii="Times New Roman" w:hAnsi="Times New Roman" w:hint="eastAsia"/>
          <w:spacing w:val="10"/>
          <w:sz w:val="15"/>
          <w:szCs w:val="15"/>
        </w:rPr>
        <w:t>销售</w:t>
      </w:r>
      <w:r>
        <w:rPr>
          <w:rFonts w:ascii="Times New Roman" w:hAnsi="Times New Roman"/>
          <w:spacing w:val="10"/>
          <w:sz w:val="15"/>
          <w:szCs w:val="15"/>
        </w:rPr>
        <w:t>机构为识别合格投资者等目的进行的尽职调查。</w:t>
      </w:r>
    </w:p>
    <w:bookmarkEnd w:id="19"/>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乙方保证具有完全民事行为能力，有完全适当的资格与能力订立并履行本协议。</w:t>
      </w:r>
    </w:p>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乙方应接受</w:t>
      </w:r>
      <w:r>
        <w:rPr>
          <w:rFonts w:ascii="Times New Roman" w:hAnsi="Times New Roman" w:hint="eastAsia"/>
          <w:spacing w:val="10"/>
          <w:sz w:val="15"/>
          <w:szCs w:val="15"/>
        </w:rPr>
        <w:t>销售机构</w:t>
      </w:r>
      <w:r>
        <w:rPr>
          <w:rFonts w:ascii="Times New Roman" w:hAnsi="Times New Roman"/>
          <w:spacing w:val="10"/>
          <w:sz w:val="15"/>
          <w:szCs w:val="15"/>
        </w:rPr>
        <w:t>对其投资风险承受能力进行的测评。（个人投资者适用）</w:t>
      </w:r>
    </w:p>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乙方是一家按照中国法律正式注册并有效存续的法人或其他组织，具有拥有和支配其财产以及继续进行其正在进行之业务的全部权力和授权。（机构投资者适用）</w:t>
      </w:r>
    </w:p>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乙方保证，乙方系符合监管规定要求的合格投资者。（私募产品投资者适用）</w:t>
      </w:r>
    </w:p>
    <w:p w:rsidR="001F527E" w:rsidRDefault="001F527E">
      <w:pPr>
        <w:numPr>
          <w:ilvl w:val="0"/>
          <w:numId w:val="7"/>
        </w:numPr>
        <w:spacing w:line="200" w:lineRule="exact"/>
        <w:ind w:firstLine="340"/>
        <w:rPr>
          <w:rFonts w:ascii="Times New Roman" w:hAnsi="Times New Roman"/>
          <w:b/>
          <w:bCs/>
          <w:spacing w:val="10"/>
          <w:sz w:val="15"/>
          <w:szCs w:val="15"/>
        </w:rPr>
      </w:pPr>
      <w:r>
        <w:rPr>
          <w:rFonts w:ascii="Times New Roman" w:hAnsi="Times New Roman"/>
          <w:b/>
          <w:bCs/>
          <w:spacing w:val="10"/>
          <w:sz w:val="15"/>
          <w:szCs w:val="15"/>
        </w:rPr>
        <w:t>乙方保证其已知悉甲方并非乙方的投资顾问或其他顾问，乙方并未依赖于甲方和</w:t>
      </w:r>
      <w:r>
        <w:rPr>
          <w:rFonts w:ascii="Times New Roman" w:hAnsi="Times New Roman"/>
          <w:b/>
          <w:bCs/>
          <w:spacing w:val="10"/>
          <w:sz w:val="15"/>
          <w:szCs w:val="15"/>
        </w:rPr>
        <w:t>/</w:t>
      </w:r>
      <w:r>
        <w:rPr>
          <w:rFonts w:ascii="Times New Roman" w:hAnsi="Times New Roman"/>
          <w:b/>
          <w:bCs/>
          <w:spacing w:val="10"/>
          <w:sz w:val="15"/>
          <w:szCs w:val="15"/>
        </w:rPr>
        <w:t>或甲方的雇员、代理人或关联机构对其所作的任何陈述</w:t>
      </w:r>
      <w:r>
        <w:rPr>
          <w:rFonts w:ascii="Times New Roman" w:hAnsi="Times New Roman" w:hint="eastAsia"/>
          <w:b/>
          <w:bCs/>
          <w:spacing w:val="10"/>
          <w:sz w:val="15"/>
          <w:szCs w:val="15"/>
        </w:rPr>
        <w:t>（</w:t>
      </w:r>
      <w:r>
        <w:rPr>
          <w:rFonts w:ascii="Times New Roman" w:hAnsi="Times New Roman"/>
          <w:b/>
          <w:bCs/>
          <w:spacing w:val="10"/>
          <w:sz w:val="15"/>
          <w:szCs w:val="15"/>
        </w:rPr>
        <w:t>不论口头或书面</w:t>
      </w:r>
      <w:r>
        <w:rPr>
          <w:rFonts w:ascii="Times New Roman" w:hAnsi="Times New Roman" w:hint="eastAsia"/>
          <w:b/>
          <w:bCs/>
          <w:spacing w:val="10"/>
          <w:sz w:val="15"/>
          <w:szCs w:val="15"/>
        </w:rPr>
        <w:t>）</w:t>
      </w:r>
      <w:r>
        <w:rPr>
          <w:rFonts w:ascii="Times New Roman" w:hAnsi="Times New Roman"/>
          <w:b/>
          <w:bCs/>
          <w:spacing w:val="10"/>
          <w:sz w:val="15"/>
          <w:szCs w:val="15"/>
        </w:rPr>
        <w:t>而决定投资于理财产品。</w:t>
      </w:r>
    </w:p>
    <w:p w:rsidR="001F527E" w:rsidRDefault="001F527E">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乙方保证签署和履行理财产品</w:t>
      </w:r>
      <w:r>
        <w:rPr>
          <w:rFonts w:ascii="Times New Roman" w:hAnsi="Times New Roman" w:hint="eastAsia"/>
          <w:spacing w:val="10"/>
          <w:sz w:val="15"/>
          <w:szCs w:val="15"/>
        </w:rPr>
        <w:t>销售文件</w:t>
      </w:r>
      <w:r>
        <w:rPr>
          <w:rFonts w:ascii="Times New Roman" w:hAnsi="Times New Roman"/>
          <w:spacing w:val="10"/>
          <w:sz w:val="15"/>
          <w:szCs w:val="15"/>
        </w:rPr>
        <w:t>系其真实意思表示，其有权利签署本协议和履行本协议所述的义务，并已为此采取一切所需</w:t>
      </w:r>
      <w:r>
        <w:rPr>
          <w:rFonts w:ascii="Times New Roman" w:hAnsi="Times New Roman"/>
          <w:spacing w:val="10"/>
          <w:sz w:val="15"/>
          <w:szCs w:val="15"/>
        </w:rPr>
        <w:lastRenderedPageBreak/>
        <w:t>的行为。</w:t>
      </w:r>
    </w:p>
    <w:p w:rsidR="001F527E" w:rsidRDefault="001F527E">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乙方保证执行及交付任何文件或履行本协议项下的义务，均不会违反</w:t>
      </w:r>
      <w:r>
        <w:rPr>
          <w:rFonts w:ascii="Times New Roman" w:hAnsi="Times New Roman"/>
          <w:spacing w:val="10"/>
          <w:sz w:val="15"/>
          <w:szCs w:val="15"/>
        </w:rPr>
        <w:t>(i)</w:t>
      </w:r>
      <w:r>
        <w:rPr>
          <w:rFonts w:ascii="Times New Roman" w:hAnsi="Times New Roman"/>
          <w:spacing w:val="10"/>
          <w:sz w:val="15"/>
          <w:szCs w:val="15"/>
        </w:rPr>
        <w:t>任何适用法律、法规、法令或法律限制，任何法院或其他政府机关所作出的适用于乙方或乙方任何资产的指令或判决；</w:t>
      </w:r>
      <w:r>
        <w:rPr>
          <w:rFonts w:ascii="Times New Roman" w:hAnsi="Times New Roman"/>
          <w:spacing w:val="10"/>
          <w:sz w:val="15"/>
          <w:szCs w:val="15"/>
        </w:rPr>
        <w:t>(ii)</w:t>
      </w:r>
      <w:r>
        <w:rPr>
          <w:rFonts w:ascii="Times New Roman" w:hAnsi="Times New Roman"/>
          <w:spacing w:val="10"/>
          <w:sz w:val="15"/>
          <w:szCs w:val="15"/>
        </w:rPr>
        <w:t>对乙方或乙方任何资产有约束力的任何协议条款</w:t>
      </w:r>
      <w:bookmarkStart w:id="20" w:name="_Hlk41902655"/>
      <w:r>
        <w:rPr>
          <w:rFonts w:ascii="Times New Roman" w:hAnsi="Times New Roman"/>
          <w:spacing w:val="10"/>
          <w:sz w:val="15"/>
          <w:szCs w:val="15"/>
        </w:rPr>
        <w:t>或其他法律文件</w:t>
      </w:r>
      <w:bookmarkEnd w:id="20"/>
      <w:r>
        <w:rPr>
          <w:rFonts w:ascii="Times New Roman" w:hAnsi="Times New Roman"/>
          <w:spacing w:val="10"/>
          <w:sz w:val="15"/>
          <w:szCs w:val="15"/>
        </w:rPr>
        <w:t>。乙方应在签署本协议的同时按照对应期次的《理财产品说明书》的约定在授权指定账户存入足额的资金以确保账户余额大于或等于认购或申购金额。</w:t>
      </w:r>
    </w:p>
    <w:p w:rsidR="001F527E" w:rsidRDefault="001F527E">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乙方应按要求确定授权指定账户，用于本理财产品的理财资金划转及理财收益、到期清算分配资金的分配。</w:t>
      </w:r>
      <w:r>
        <w:rPr>
          <w:rFonts w:ascii="Times New Roman" w:hAnsi="Times New Roman"/>
          <w:b/>
          <w:spacing w:val="10"/>
          <w:sz w:val="15"/>
        </w:rPr>
        <w:t>本协议终止前，乙方不得将授权指定账户销户。若发生因乙方注销授权指定账户造成理财产品无法正常分配的，</w:t>
      </w:r>
      <w:r>
        <w:rPr>
          <w:rFonts w:ascii="Times New Roman" w:hAnsi="Times New Roman" w:hint="eastAsia"/>
          <w:b/>
          <w:spacing w:val="10"/>
          <w:sz w:val="15"/>
        </w:rPr>
        <w:t>乙方承担由此产生的损失</w:t>
      </w:r>
      <w:r>
        <w:rPr>
          <w:rFonts w:ascii="Times New Roman" w:hAnsi="Times New Roman"/>
          <w:b/>
          <w:spacing w:val="10"/>
          <w:sz w:val="15"/>
        </w:rPr>
        <w:t>。</w:t>
      </w:r>
    </w:p>
    <w:p w:rsidR="001F527E" w:rsidRDefault="001F527E">
      <w:pPr>
        <w:pStyle w:val="a3"/>
        <w:numPr>
          <w:ilvl w:val="0"/>
          <w:numId w:val="8"/>
        </w:numPr>
        <w:spacing w:line="200" w:lineRule="exact"/>
        <w:ind w:firstLine="340"/>
        <w:rPr>
          <w:rFonts w:ascii="Times New Roman" w:hAnsi="Times New Roman"/>
          <w:spacing w:val="10"/>
          <w:sz w:val="15"/>
          <w:szCs w:val="15"/>
        </w:rPr>
      </w:pPr>
      <w:r>
        <w:rPr>
          <w:rFonts w:ascii="Times New Roman" w:hAnsi="Times New Roman"/>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w:t>
      </w:r>
      <w:r>
        <w:rPr>
          <w:rFonts w:ascii="Times New Roman" w:hAnsi="Times New Roman" w:hint="eastAsia"/>
          <w:b/>
          <w:spacing w:val="10"/>
          <w:sz w:val="15"/>
        </w:rPr>
        <w:t>或销售机构</w:t>
      </w:r>
      <w:r>
        <w:rPr>
          <w:rFonts w:ascii="Times New Roman" w:hAnsi="Times New Roman"/>
          <w:b/>
          <w:spacing w:val="10"/>
          <w:sz w:val="15"/>
        </w:rPr>
        <w:t>配合对乙方理财产品份额、理财账户、授权指定账户进行查封、冻结或扣划的，乙方应配合甲方</w:t>
      </w:r>
      <w:r>
        <w:rPr>
          <w:rFonts w:ascii="Times New Roman" w:hAnsi="Times New Roman" w:hint="eastAsia"/>
          <w:b/>
          <w:spacing w:val="10"/>
          <w:sz w:val="15"/>
        </w:rPr>
        <w:t>或销售机构</w:t>
      </w:r>
      <w:r>
        <w:rPr>
          <w:rFonts w:ascii="Times New Roman" w:hAnsi="Times New Roman"/>
          <w:b/>
          <w:spacing w:val="10"/>
          <w:sz w:val="15"/>
        </w:rPr>
        <w:t>根据实际情况采取的任何措施，包括但不限于全部或部分终止理财交易、停止向投资者支付投资本金及投资收益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或销售机构</w:t>
      </w:r>
      <w:r>
        <w:rPr>
          <w:rFonts w:ascii="Times New Roman" w:hAnsi="Times New Roman"/>
          <w:b/>
          <w:spacing w:val="10"/>
          <w:sz w:val="15"/>
        </w:rPr>
        <w:t>有权将此损失及费用从乙方的授权指定账户、理财本金及收益中扣除。乙方无权要求甲方</w:t>
      </w:r>
      <w:r>
        <w:rPr>
          <w:rFonts w:ascii="Times New Roman" w:hAnsi="Times New Roman" w:hint="eastAsia"/>
          <w:b/>
          <w:spacing w:val="10"/>
          <w:sz w:val="15"/>
        </w:rPr>
        <w:t>或销售机构</w:t>
      </w:r>
      <w:r>
        <w:rPr>
          <w:rFonts w:ascii="Times New Roman" w:hAnsi="Times New Roman"/>
          <w:b/>
          <w:spacing w:val="10"/>
          <w:sz w:val="15"/>
        </w:rPr>
        <w:t>对上述后果承担任何责任</w:t>
      </w:r>
      <w:r>
        <w:rPr>
          <w:rFonts w:ascii="Times New Roman" w:hAnsi="Times New Roman"/>
          <w:spacing w:val="10"/>
          <w:sz w:val="15"/>
          <w:szCs w:val="15"/>
        </w:rPr>
        <w:t>。</w:t>
      </w:r>
    </w:p>
    <w:p w:rsidR="001F527E" w:rsidRDefault="001F527E">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乙方应确保其提供的所有资料真实、完整、合法、有效，如果有任何变更，乙方应及时通知甲方</w:t>
      </w:r>
      <w:bookmarkStart w:id="21" w:name="_Hlk41902715"/>
      <w:r>
        <w:rPr>
          <w:rFonts w:ascii="Times New Roman" w:hAnsi="Times New Roman"/>
          <w:b/>
          <w:bCs/>
          <w:spacing w:val="10"/>
          <w:sz w:val="15"/>
          <w:szCs w:val="15"/>
        </w:rPr>
        <w:t>或</w:t>
      </w:r>
      <w:r>
        <w:rPr>
          <w:rFonts w:ascii="Times New Roman" w:hAnsi="Times New Roman" w:hint="eastAsia"/>
          <w:b/>
          <w:bCs/>
          <w:spacing w:val="10"/>
          <w:sz w:val="15"/>
          <w:szCs w:val="15"/>
        </w:rPr>
        <w:t>销售</w:t>
      </w:r>
      <w:r>
        <w:rPr>
          <w:rFonts w:ascii="Times New Roman" w:hAnsi="Times New Roman"/>
          <w:b/>
          <w:bCs/>
          <w:spacing w:val="10"/>
          <w:sz w:val="15"/>
          <w:szCs w:val="15"/>
        </w:rPr>
        <w:t>机构</w:t>
      </w:r>
      <w:bookmarkEnd w:id="21"/>
      <w:r>
        <w:rPr>
          <w:rFonts w:ascii="Times New Roman" w:hAnsi="Times New Roman"/>
          <w:b/>
          <w:bCs/>
          <w:spacing w:val="10"/>
          <w:sz w:val="15"/>
          <w:szCs w:val="15"/>
        </w:rPr>
        <w:t>并办理变更手续。如因乙方未及时通知甲方或</w:t>
      </w:r>
      <w:r>
        <w:rPr>
          <w:rFonts w:ascii="Times New Roman" w:hAnsi="Times New Roman" w:hint="eastAsia"/>
          <w:b/>
          <w:bCs/>
          <w:spacing w:val="10"/>
          <w:sz w:val="15"/>
          <w:szCs w:val="15"/>
        </w:rPr>
        <w:t>销售</w:t>
      </w:r>
      <w:r>
        <w:rPr>
          <w:rFonts w:ascii="Times New Roman" w:hAnsi="Times New Roman"/>
          <w:b/>
          <w:bCs/>
          <w:spacing w:val="10"/>
          <w:sz w:val="15"/>
          <w:szCs w:val="15"/>
        </w:rPr>
        <w:t>机构并办理相应的变更手续，由此导致的一切后果由乙方承担。</w:t>
      </w:r>
    </w:p>
    <w:p w:rsidR="001F527E" w:rsidRDefault="001F527E">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乙方承诺，不利用本理财业务及本理财产品说明书项下理财产品从事违法活动。</w:t>
      </w:r>
    </w:p>
    <w:p w:rsidR="001F527E" w:rsidRDefault="001F527E">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乙方承诺，未经产品管理人同意，乙方不以本理财产品说明书或产品说明书项下的任何权利、利益、权益为乙方和任何第三人的债务设定担保或其他权益</w:t>
      </w:r>
      <w:r>
        <w:rPr>
          <w:rFonts w:ascii="Times New Roman" w:hAnsi="Times New Roman"/>
          <w:spacing w:val="10"/>
          <w:sz w:val="15"/>
          <w:szCs w:val="15"/>
        </w:rPr>
        <w:t>。</w:t>
      </w:r>
    </w:p>
    <w:p w:rsidR="001F527E" w:rsidRDefault="001F527E">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乙方承诺，未经产品管理人同意，乙方不向任何第三人转让、赠与本理财产品说明书或本理财产品说明书项下的任何权利、义务、利益、权益</w:t>
      </w:r>
      <w:r>
        <w:rPr>
          <w:rFonts w:ascii="Times New Roman" w:hAnsi="Times New Roman"/>
          <w:spacing w:val="10"/>
          <w:sz w:val="15"/>
          <w:szCs w:val="15"/>
        </w:rPr>
        <w:t>。</w:t>
      </w:r>
      <w:bookmarkStart w:id="22" w:name="_Hlk41902728"/>
    </w:p>
    <w:p w:rsidR="001F527E" w:rsidRDefault="001F527E">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乙方保证遵守国家反洗钱法律、法规及相关政策要求，不从事涉及洗钱、恐怖融资、逃税、逃废债务、套取现金等违法违规活动，积极配合甲方和</w:t>
      </w:r>
      <w:r>
        <w:rPr>
          <w:rFonts w:ascii="Times New Roman" w:hAnsi="Times New Roman" w:hint="eastAsia"/>
          <w:spacing w:val="10"/>
          <w:sz w:val="15"/>
          <w:szCs w:val="15"/>
        </w:rPr>
        <w:t>销售</w:t>
      </w:r>
      <w:r>
        <w:rPr>
          <w:rFonts w:ascii="Times New Roman" w:hAnsi="Times New Roman"/>
          <w:spacing w:val="10"/>
          <w:sz w:val="15"/>
          <w:szCs w:val="15"/>
        </w:rPr>
        <w:t>机构开展投资者身份识别、交易记录保存、投资者身份及交易背景尽职调查、大额和可疑交易报告等各项反洗钱</w:t>
      </w:r>
      <w:r>
        <w:rPr>
          <w:rFonts w:ascii="Times New Roman" w:hAnsi="Times New Roman" w:hint="eastAsia"/>
          <w:spacing w:val="10"/>
          <w:sz w:val="15"/>
          <w:szCs w:val="15"/>
        </w:rPr>
        <w:t>、反恐怖融资及非居民金融账户涉税信息尽职调查</w:t>
      </w:r>
      <w:r>
        <w:rPr>
          <w:rFonts w:ascii="Times New Roman" w:hAnsi="Times New Roman"/>
          <w:spacing w:val="10"/>
          <w:sz w:val="15"/>
          <w:szCs w:val="15"/>
        </w:rPr>
        <w:t>工作，并按甲方和</w:t>
      </w:r>
      <w:r>
        <w:rPr>
          <w:rFonts w:ascii="Times New Roman" w:hAnsi="Times New Roman" w:hint="eastAsia"/>
          <w:spacing w:val="10"/>
          <w:sz w:val="15"/>
          <w:szCs w:val="15"/>
        </w:rPr>
        <w:t>销售</w:t>
      </w:r>
      <w:r>
        <w:rPr>
          <w:rFonts w:ascii="Times New Roman" w:hAnsi="Times New Roman"/>
          <w:spacing w:val="10"/>
          <w:sz w:val="15"/>
          <w:szCs w:val="15"/>
        </w:rPr>
        <w:t>机构要求提供相关证明材料。</w:t>
      </w:r>
      <w:r>
        <w:rPr>
          <w:rFonts w:ascii="Times New Roman" w:hAnsi="Times New Roman" w:hint="eastAsia"/>
          <w:spacing w:val="10"/>
          <w:sz w:val="15"/>
          <w:szCs w:val="15"/>
        </w:rPr>
        <w:t>乙方</w:t>
      </w:r>
      <w:r>
        <w:rPr>
          <w:rFonts w:ascii="Times New Roman" w:hAnsi="Times New Roman"/>
          <w:spacing w:val="10"/>
          <w:sz w:val="15"/>
          <w:szCs w:val="15"/>
        </w:rPr>
        <w:t>保证其不属于联合国、欧盟或美国等制裁名单，及中国政府部门或有权机关发布的涉恐及反洗钱相关风险名单；不位于被联合国、欧盟或美国等制裁的国家和地区。</w:t>
      </w:r>
      <w:r>
        <w:rPr>
          <w:rFonts w:ascii="Times New Roman"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rsidR="001F527E" w:rsidRDefault="001F527E">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w:t>
      </w:r>
      <w:r>
        <w:rPr>
          <w:rFonts w:ascii="Times New Roman" w:hAnsi="Times New Roman" w:hint="eastAsia"/>
          <w:spacing w:val="10"/>
          <w:sz w:val="15"/>
          <w:szCs w:val="15"/>
        </w:rPr>
        <w:t>已充分知悉对应期次理财产品风险等级</w:t>
      </w:r>
      <w:r>
        <w:rPr>
          <w:rFonts w:ascii="Times New Roman" w:hAnsi="Times New Roman" w:hint="eastAsia"/>
          <w:b/>
          <w:bCs/>
          <w:spacing w:val="10"/>
          <w:sz w:val="15"/>
          <w:szCs w:val="15"/>
        </w:rPr>
        <w:t>（该产品通过代理销售机构渠道销售的，理财产品评级应当以代理销售机构最终披露的评级结果为准）</w:t>
      </w:r>
      <w:r>
        <w:rPr>
          <w:rFonts w:ascii="Times New Roman" w:hAnsi="Times New Roman" w:hint="eastAsia"/>
          <w:spacing w:val="10"/>
          <w:sz w:val="15"/>
          <w:szCs w:val="15"/>
        </w:rPr>
        <w:t>，</w:t>
      </w:r>
      <w:r>
        <w:rPr>
          <w:rFonts w:ascii="Times New Roman" w:hAnsi="Times New Roman"/>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rsidR="001F527E" w:rsidRDefault="001F527E">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乙方对因购买、持有本理财产品而知悉的甲方</w:t>
      </w:r>
      <w:r>
        <w:rPr>
          <w:rFonts w:ascii="Times New Roman" w:hAnsi="Times New Roman" w:hint="eastAsia"/>
          <w:spacing w:val="10"/>
          <w:sz w:val="15"/>
          <w:szCs w:val="15"/>
        </w:rPr>
        <w:t>及销售机构</w:t>
      </w:r>
      <w:r>
        <w:rPr>
          <w:rFonts w:ascii="Times New Roman" w:hAnsi="Times New Roman"/>
          <w:spacing w:val="10"/>
          <w:sz w:val="15"/>
          <w:szCs w:val="15"/>
        </w:rPr>
        <w:t>保密信息承担保密义务，乙方承诺不以任何方式向任何第三方披露甲方的保密信息，法律法规另有</w:t>
      </w:r>
      <w:r>
        <w:rPr>
          <w:rFonts w:ascii="Times New Roman" w:hAnsi="Times New Roman" w:hint="eastAsia"/>
          <w:spacing w:val="10"/>
          <w:sz w:val="15"/>
          <w:szCs w:val="15"/>
        </w:rPr>
        <w:t>规</w:t>
      </w:r>
      <w:r>
        <w:rPr>
          <w:rFonts w:ascii="Times New Roman" w:hAnsi="Times New Roman"/>
          <w:spacing w:val="10"/>
          <w:sz w:val="15"/>
          <w:szCs w:val="15"/>
        </w:rPr>
        <w:t>定的除外。</w:t>
      </w:r>
    </w:p>
    <w:p w:rsidR="001F527E" w:rsidRDefault="001F527E">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rsidR="001F527E" w:rsidRDefault="001F527E">
      <w:pPr>
        <w:numPr>
          <w:ilvl w:val="0"/>
          <w:numId w:val="8"/>
        </w:numPr>
        <w:spacing w:line="200" w:lineRule="exact"/>
        <w:ind w:firstLineChars="200" w:firstLine="341"/>
        <w:rPr>
          <w:rFonts w:ascii="Times New Roman" w:hAnsi="Times New Roman" w:hint="eastAsia"/>
          <w:b/>
          <w:bCs/>
          <w:spacing w:val="10"/>
          <w:sz w:val="15"/>
          <w:szCs w:val="15"/>
        </w:rPr>
      </w:pPr>
      <w:r>
        <w:rPr>
          <w:rFonts w:ascii="Times New Roman"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1F527E" w:rsidRDefault="001F527E">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法律法规规定及</w:t>
      </w:r>
      <w:r>
        <w:rPr>
          <w:rFonts w:ascii="Times New Roman" w:hAnsi="Times New Roman"/>
          <w:spacing w:val="10"/>
          <w:sz w:val="15"/>
          <w:szCs w:val="15"/>
        </w:rPr>
        <w:t>理财产品销售文件中约定的其他权利与义务。</w:t>
      </w:r>
      <w:bookmarkEnd w:id="22"/>
    </w:p>
    <w:p w:rsidR="001F527E" w:rsidRDefault="001F527E">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5</w:t>
      </w:r>
      <w:r>
        <w:rPr>
          <w:rFonts w:ascii="Times New Roman" w:hAnsi="Times New Roman"/>
          <w:b/>
          <w:bCs/>
          <w:spacing w:val="10"/>
          <w:sz w:val="15"/>
          <w:szCs w:val="15"/>
        </w:rPr>
        <w:t>.</w:t>
      </w:r>
      <w:r>
        <w:rPr>
          <w:rFonts w:ascii="Times New Roman" w:hAnsi="Times New Roman"/>
          <w:b/>
          <w:bCs/>
          <w:spacing w:val="10"/>
          <w:sz w:val="15"/>
          <w:szCs w:val="15"/>
        </w:rPr>
        <w:t>产品认购或申购、赎回</w:t>
      </w:r>
    </w:p>
    <w:p w:rsidR="001F527E" w:rsidRDefault="001F527E">
      <w:pPr>
        <w:numPr>
          <w:ilvl w:val="0"/>
          <w:numId w:val="9"/>
        </w:numPr>
        <w:spacing w:line="200" w:lineRule="exact"/>
        <w:ind w:firstLine="340"/>
        <w:rPr>
          <w:rFonts w:ascii="Times New Roman" w:hAnsi="Times New Roman"/>
          <w:spacing w:val="10"/>
          <w:sz w:val="15"/>
          <w:szCs w:val="15"/>
        </w:rPr>
      </w:pPr>
      <w:r>
        <w:rPr>
          <w:rFonts w:ascii="Times New Roman" w:hAnsi="Times New Roman"/>
          <w:spacing w:val="10"/>
          <w:sz w:val="15"/>
          <w:szCs w:val="15"/>
        </w:rPr>
        <w:t>理财产品认购或申购：参照《投资者权益须知》约定。</w:t>
      </w:r>
    </w:p>
    <w:p w:rsidR="001F527E" w:rsidRDefault="001F527E">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理财产品认购或申购撤销申请：乙方在理财产品募集期或开放期或投资冷静期（私募产品适用）内，可以撤销理财产品相应的认购或申购申请。</w:t>
      </w:r>
    </w:p>
    <w:p w:rsidR="001F527E" w:rsidRDefault="001F527E">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w:t>
      </w:r>
      <w:r>
        <w:rPr>
          <w:rFonts w:ascii="Times New Roman" w:hAnsi="Times New Roman" w:hint="eastAsia"/>
          <w:spacing w:val="10"/>
          <w:sz w:val="15"/>
          <w:szCs w:val="15"/>
        </w:rPr>
        <w:t>信息披露</w:t>
      </w:r>
      <w:r>
        <w:rPr>
          <w:rFonts w:ascii="Times New Roman" w:hAnsi="Times New Roman"/>
          <w:spacing w:val="10"/>
          <w:sz w:val="15"/>
          <w:szCs w:val="15"/>
        </w:rPr>
        <w:t>，</w:t>
      </w:r>
      <w:r>
        <w:rPr>
          <w:rFonts w:ascii="Times New Roman" w:hAnsi="Times New Roman" w:hint="eastAsia"/>
          <w:spacing w:val="10"/>
          <w:sz w:val="15"/>
          <w:szCs w:val="15"/>
        </w:rPr>
        <w:t>销售机构</w:t>
      </w:r>
      <w:r>
        <w:rPr>
          <w:rFonts w:ascii="Times New Roman" w:hAnsi="Times New Roman"/>
          <w:spacing w:val="10"/>
          <w:sz w:val="15"/>
          <w:szCs w:val="15"/>
        </w:rPr>
        <w:t>及时解除对乙方授权指定账户中认购或申购资金的冻结</w:t>
      </w:r>
      <w:r>
        <w:rPr>
          <w:rFonts w:ascii="Times New Roman" w:hAnsi="Times New Roman" w:hint="eastAsia"/>
          <w:spacing w:val="10"/>
          <w:sz w:val="15"/>
          <w:szCs w:val="15"/>
        </w:rPr>
        <w:t>或返还认购或申购资金</w:t>
      </w:r>
      <w:r>
        <w:rPr>
          <w:rFonts w:ascii="Times New Roman" w:hAnsi="Times New Roman"/>
          <w:spacing w:val="10"/>
          <w:sz w:val="15"/>
          <w:szCs w:val="15"/>
        </w:rPr>
        <w:t>。</w:t>
      </w:r>
    </w:p>
    <w:p w:rsidR="001F527E" w:rsidRDefault="001F527E">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理财产品投资品种、投资起点金额、收益支付方式：参照对应期次的《理财产品说明书》中的约定。</w:t>
      </w:r>
    </w:p>
    <w:p w:rsidR="001F527E" w:rsidRDefault="001F527E">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理财产品赎回</w:t>
      </w:r>
      <w:bookmarkStart w:id="23" w:name="_Hlk41902781"/>
      <w:r>
        <w:rPr>
          <w:rFonts w:ascii="Times New Roman" w:hAnsi="Times New Roman"/>
          <w:spacing w:val="10"/>
          <w:sz w:val="15"/>
          <w:szCs w:val="15"/>
        </w:rPr>
        <w:t>资金支付</w:t>
      </w:r>
      <w:bookmarkEnd w:id="23"/>
      <w:r>
        <w:rPr>
          <w:rFonts w:ascii="Times New Roman" w:hAnsi="Times New Roman"/>
          <w:spacing w:val="10"/>
          <w:sz w:val="15"/>
          <w:szCs w:val="15"/>
        </w:rPr>
        <w:t>：在正常情况下，甲方将按照</w:t>
      </w:r>
      <w:r>
        <w:rPr>
          <w:rFonts w:ascii="Times New Roman" w:hAnsi="Times New Roman" w:hint="eastAsia"/>
          <w:spacing w:val="10"/>
          <w:sz w:val="15"/>
          <w:szCs w:val="15"/>
        </w:rPr>
        <w:t>本协议及</w:t>
      </w:r>
      <w:r>
        <w:rPr>
          <w:rFonts w:ascii="Times New Roman" w:hAnsi="Times New Roman"/>
          <w:spacing w:val="10"/>
          <w:sz w:val="15"/>
          <w:szCs w:val="15"/>
        </w:rPr>
        <w:t>对应期次的《理财产品说明书》</w:t>
      </w:r>
      <w:r>
        <w:rPr>
          <w:rFonts w:ascii="Times New Roman" w:hAnsi="Times New Roman" w:hint="eastAsia"/>
          <w:spacing w:val="10"/>
          <w:sz w:val="15"/>
          <w:szCs w:val="15"/>
        </w:rPr>
        <w:t>的</w:t>
      </w:r>
      <w:r>
        <w:rPr>
          <w:rFonts w:ascii="Times New Roman" w:hAnsi="Times New Roman"/>
          <w:spacing w:val="10"/>
          <w:sz w:val="15"/>
          <w:szCs w:val="15"/>
        </w:rPr>
        <w:t>相关约定</w:t>
      </w:r>
      <w:bookmarkStart w:id="24" w:name="_Hlk41902803"/>
      <w:r>
        <w:rPr>
          <w:rFonts w:ascii="Times New Roman" w:hAnsi="Times New Roman" w:hint="eastAsia"/>
          <w:spacing w:val="10"/>
          <w:sz w:val="15"/>
          <w:szCs w:val="15"/>
        </w:rPr>
        <w:t>进行</w:t>
      </w:r>
      <w:r>
        <w:rPr>
          <w:rFonts w:ascii="Times New Roman" w:hAnsi="Times New Roman"/>
          <w:spacing w:val="10"/>
          <w:sz w:val="15"/>
          <w:szCs w:val="15"/>
        </w:rPr>
        <w:t>赎回资金</w:t>
      </w:r>
      <w:bookmarkEnd w:id="24"/>
      <w:r>
        <w:rPr>
          <w:rFonts w:ascii="Times New Roman" w:hAnsi="Times New Roman"/>
          <w:spacing w:val="10"/>
          <w:sz w:val="15"/>
          <w:szCs w:val="15"/>
        </w:rPr>
        <w:t>划付。</w:t>
      </w:r>
      <w:r>
        <w:rPr>
          <w:rFonts w:ascii="Times New Roman" w:hAnsi="Times New Roman"/>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rsidR="001F527E" w:rsidRDefault="001F527E">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6</w:t>
      </w:r>
      <w:r>
        <w:rPr>
          <w:rFonts w:ascii="Times New Roman" w:hAnsi="Times New Roman"/>
          <w:b/>
          <w:bCs/>
          <w:spacing w:val="10"/>
          <w:sz w:val="15"/>
          <w:szCs w:val="15"/>
        </w:rPr>
        <w:t>.</w:t>
      </w:r>
      <w:r>
        <w:rPr>
          <w:rFonts w:ascii="Times New Roman" w:hAnsi="Times New Roman" w:hint="eastAsia"/>
          <w:b/>
          <w:bCs/>
          <w:spacing w:val="10"/>
          <w:sz w:val="15"/>
          <w:szCs w:val="15"/>
        </w:rPr>
        <w:t>产品的终止</w:t>
      </w:r>
    </w:p>
    <w:p w:rsidR="001F527E" w:rsidRDefault="001F527E">
      <w:pPr>
        <w:spacing w:line="200" w:lineRule="exact"/>
        <w:ind w:firstLineChars="200" w:firstLine="300"/>
        <w:rPr>
          <w:color w:val="3D3D3D"/>
          <w:kern w:val="0"/>
          <w:sz w:val="15"/>
          <w:szCs w:val="15"/>
        </w:rPr>
      </w:pPr>
      <w:r>
        <w:rPr>
          <w:color w:val="3D3D3D"/>
          <w:kern w:val="0"/>
          <w:sz w:val="15"/>
          <w:szCs w:val="15"/>
        </w:rPr>
        <w:t>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r>
        <w:rPr>
          <w:rFonts w:hint="eastAsia"/>
          <w:color w:val="3D3D3D"/>
          <w:kern w:val="0"/>
          <w:sz w:val="15"/>
          <w:szCs w:val="15"/>
        </w:rPr>
        <w:t>。</w:t>
      </w:r>
    </w:p>
    <w:p w:rsidR="001F527E" w:rsidRDefault="001F527E">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1</w:t>
      </w:r>
      <w:r>
        <w:rPr>
          <w:rFonts w:ascii="Times New Roman" w:hAnsi="Times New Roman" w:hint="eastAsia"/>
          <w:b/>
          <w:bCs/>
          <w:spacing w:val="10"/>
          <w:sz w:val="15"/>
          <w:szCs w:val="15"/>
        </w:rPr>
        <w:t>）理财</w:t>
      </w:r>
      <w:r>
        <w:rPr>
          <w:rFonts w:ascii="Times New Roman" w:hAnsi="Times New Roman"/>
          <w:b/>
          <w:bCs/>
          <w:spacing w:val="10"/>
          <w:sz w:val="15"/>
          <w:szCs w:val="15"/>
        </w:rPr>
        <w:t>产品提前终止</w:t>
      </w:r>
    </w:p>
    <w:p w:rsidR="001F527E" w:rsidRDefault="001F527E">
      <w:p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在理财产品存续期内，如发生以下事项时，南银理财可对本理财产品行使全部提前终止权：</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如因本理财产品资产运作模式、投资资产等与法律法规、规章的规定或者监管部门的要求等存在冲突导致理财产品必须提前终止的；</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国家有关法律、法规、规章、监管规定、政策的改变、紧急措施的出台、理财市场环境发生重大变化等导致理财产品必须提前终止的；</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因不可抗力因素导致本理财产品必须提前终止的；</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遇有市场出现剧烈波动、异常风险事件等情形导致理财产品收益出现大幅波动或严重影响理财产品的资产安全；</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因管理人解散、破产、撤销、被取消业务资格等原因无法继续履行相应职责导致产品无法继续运作；</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理财产品所投资资产部分或全部提前偿付；</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提前终止产品比维持产品运作更有利于保护产品持有人的权益；</w:t>
      </w:r>
    </w:p>
    <w:p w:rsidR="001F527E" w:rsidRDefault="001F527E">
      <w:pPr>
        <w:pStyle w:val="1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南银理财合理认为应该提前终止本理财产品的其他情况。</w:t>
      </w:r>
    </w:p>
    <w:p w:rsidR="001F527E" w:rsidRDefault="001F527E">
      <w:pPr>
        <w:pStyle w:val="11"/>
        <w:spacing w:line="200" w:lineRule="exact"/>
        <w:ind w:left="340" w:firstLineChars="0" w:firstLine="0"/>
        <w:rPr>
          <w:rFonts w:ascii="Times New Roman" w:hAnsi="Times New Roman"/>
          <w:bCs/>
          <w:spacing w:val="10"/>
          <w:sz w:val="15"/>
          <w:szCs w:val="15"/>
        </w:rPr>
      </w:pPr>
      <w:r>
        <w:rPr>
          <w:rFonts w:ascii="Times New Roman" w:hAnsi="Times New Roman"/>
          <w:bCs/>
          <w:spacing w:val="10"/>
          <w:sz w:val="15"/>
          <w:szCs w:val="15"/>
        </w:rPr>
        <w:t>南银理财</w:t>
      </w:r>
      <w:r>
        <w:rPr>
          <w:rFonts w:ascii="Times New Roman" w:hAnsi="Times New Roman" w:hint="eastAsia"/>
          <w:bCs/>
          <w:spacing w:val="10"/>
          <w:sz w:val="15"/>
          <w:szCs w:val="15"/>
        </w:rPr>
        <w:t>如</w:t>
      </w:r>
      <w:r>
        <w:rPr>
          <w:rFonts w:ascii="Times New Roman" w:hAnsi="Times New Roman"/>
          <w:bCs/>
          <w:spacing w:val="10"/>
          <w:sz w:val="15"/>
          <w:szCs w:val="15"/>
        </w:rPr>
        <w:t>提前终止本理财产品，应根据本理财产品</w:t>
      </w:r>
      <w:r>
        <w:rPr>
          <w:rFonts w:ascii="Times New Roman" w:hAnsi="Times New Roman" w:hint="eastAsia"/>
          <w:bCs/>
          <w:spacing w:val="10"/>
          <w:sz w:val="15"/>
          <w:szCs w:val="15"/>
        </w:rPr>
        <w:t>销售文件约定的方式进行</w:t>
      </w:r>
      <w:r>
        <w:rPr>
          <w:rFonts w:ascii="Times New Roman" w:hAnsi="Times New Roman"/>
          <w:bCs/>
          <w:spacing w:val="10"/>
          <w:sz w:val="15"/>
          <w:szCs w:val="15"/>
        </w:rPr>
        <w:t>信息披露</w:t>
      </w:r>
      <w:r>
        <w:rPr>
          <w:rFonts w:ascii="Times New Roman" w:hAnsi="Times New Roman" w:hint="eastAsia"/>
          <w:bCs/>
          <w:spacing w:val="10"/>
          <w:sz w:val="15"/>
          <w:szCs w:val="15"/>
        </w:rPr>
        <w:t>。</w:t>
      </w:r>
    </w:p>
    <w:p w:rsidR="001F527E" w:rsidRDefault="001F527E">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2</w:t>
      </w:r>
      <w:r>
        <w:rPr>
          <w:rFonts w:ascii="Times New Roman" w:hAnsi="Times New Roman" w:hint="eastAsia"/>
          <w:b/>
          <w:bCs/>
          <w:spacing w:val="10"/>
          <w:sz w:val="15"/>
          <w:szCs w:val="15"/>
        </w:rPr>
        <w:t>）</w:t>
      </w:r>
      <w:r>
        <w:rPr>
          <w:rFonts w:ascii="Times New Roman" w:hAnsi="Times New Roman"/>
          <w:b/>
          <w:bCs/>
          <w:spacing w:val="10"/>
          <w:sz w:val="15"/>
          <w:szCs w:val="15"/>
        </w:rPr>
        <w:t>理财产品的延期</w:t>
      </w:r>
      <w:r>
        <w:rPr>
          <w:rFonts w:ascii="Times New Roman" w:hAnsi="Times New Roman" w:hint="eastAsia"/>
          <w:b/>
          <w:bCs/>
          <w:spacing w:val="10"/>
          <w:sz w:val="15"/>
          <w:szCs w:val="15"/>
        </w:rPr>
        <w:t>终止</w:t>
      </w:r>
    </w:p>
    <w:p w:rsidR="001F527E" w:rsidRDefault="001F527E">
      <w:pPr>
        <w:spacing w:line="200" w:lineRule="exact"/>
        <w:ind w:left="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在理财产品存续期内，如发生以下事项时，南银理财有权推迟本理财产品</w:t>
      </w:r>
      <w:r>
        <w:rPr>
          <w:rFonts w:ascii="Times New Roman" w:hAnsi="Times New Roman" w:hint="eastAsia"/>
          <w:bCs/>
          <w:spacing w:val="10"/>
          <w:sz w:val="15"/>
          <w:szCs w:val="15"/>
        </w:rPr>
        <w:t>终止</w:t>
      </w:r>
      <w:r>
        <w:rPr>
          <w:rFonts w:ascii="Times New Roman" w:hAnsi="Times New Roman"/>
          <w:bCs/>
          <w:spacing w:val="10"/>
          <w:sz w:val="15"/>
          <w:szCs w:val="15"/>
        </w:rPr>
        <w:t>日：</w:t>
      </w:r>
    </w:p>
    <w:p w:rsidR="001F527E" w:rsidRDefault="001F527E">
      <w:pPr>
        <w:pStyle w:val="11"/>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产品到期日遇非工作日，产品到期日顺延至下一工作日；</w:t>
      </w:r>
    </w:p>
    <w:p w:rsidR="001F527E" w:rsidRDefault="001F527E">
      <w:pPr>
        <w:pStyle w:val="11"/>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因市场成交量不足、资产限制赎回、暂停交易、缺乏意愿交易对手等原因，导致产品所投资的资产无法及时全部变现；</w:t>
      </w:r>
    </w:p>
    <w:p w:rsidR="001F527E" w:rsidRDefault="001F527E">
      <w:pPr>
        <w:pStyle w:val="11"/>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因资金在途等原因，导致未能及时收回资金；</w:t>
      </w:r>
    </w:p>
    <w:p w:rsidR="001F527E" w:rsidRDefault="001F527E">
      <w:pPr>
        <w:pStyle w:val="11"/>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因不可抗力等原因，导致管理人无法及时收回资金及</w:t>
      </w:r>
      <w:r>
        <w:rPr>
          <w:rFonts w:ascii="Times New Roman" w:hAnsi="Times New Roman"/>
          <w:bCs/>
          <w:spacing w:val="10"/>
          <w:sz w:val="15"/>
          <w:szCs w:val="15"/>
        </w:rPr>
        <w:t>/</w:t>
      </w:r>
      <w:r>
        <w:rPr>
          <w:rFonts w:ascii="Times New Roman" w:hAnsi="Times New Roman"/>
          <w:bCs/>
          <w:spacing w:val="10"/>
          <w:sz w:val="15"/>
          <w:szCs w:val="15"/>
        </w:rPr>
        <w:t>或进行理财资金清算分配的；</w:t>
      </w:r>
    </w:p>
    <w:p w:rsidR="001F527E" w:rsidRDefault="001F527E">
      <w:pPr>
        <w:pStyle w:val="11"/>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理财产品资产涉及诉讼（或仲裁），且预计诉讼（或仲裁）及执行程序于理财产品名义到期日尚未终结；</w:t>
      </w:r>
    </w:p>
    <w:p w:rsidR="001F527E" w:rsidRDefault="001F527E">
      <w:pPr>
        <w:pStyle w:val="11"/>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其他管理人认为需要延期的情形；</w:t>
      </w:r>
    </w:p>
    <w:p w:rsidR="001F527E" w:rsidRDefault="001F527E">
      <w:pPr>
        <w:pStyle w:val="11"/>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法律规定的及本理财产品</w:t>
      </w:r>
      <w:r>
        <w:rPr>
          <w:rFonts w:ascii="Times New Roman" w:hAnsi="Times New Roman" w:hint="eastAsia"/>
          <w:bCs/>
          <w:spacing w:val="10"/>
          <w:sz w:val="15"/>
          <w:szCs w:val="15"/>
        </w:rPr>
        <w:t>销售文件</w:t>
      </w:r>
      <w:r>
        <w:rPr>
          <w:rFonts w:ascii="Times New Roman" w:hAnsi="Times New Roman"/>
          <w:bCs/>
          <w:spacing w:val="10"/>
          <w:sz w:val="15"/>
          <w:szCs w:val="15"/>
        </w:rPr>
        <w:t>约定的其他情形。</w:t>
      </w:r>
    </w:p>
    <w:p w:rsidR="001F527E" w:rsidRDefault="001F527E">
      <w:pPr>
        <w:spacing w:line="200" w:lineRule="exact"/>
        <w:ind w:left="340"/>
        <w:rPr>
          <w:rFonts w:ascii="Times New Roman" w:hAnsi="Times New Roman"/>
          <w:bCs/>
          <w:spacing w:val="10"/>
          <w:sz w:val="15"/>
          <w:szCs w:val="15"/>
        </w:rPr>
      </w:pPr>
      <w:r>
        <w:rPr>
          <w:rFonts w:ascii="Times New Roman" w:hAnsi="Times New Roman" w:hint="eastAsia"/>
          <w:spacing w:val="10"/>
          <w:sz w:val="15"/>
          <w:szCs w:val="15"/>
        </w:rPr>
        <w:t>南银理财</w:t>
      </w:r>
      <w:r>
        <w:rPr>
          <w:rFonts w:ascii="Times New Roman" w:hAnsi="Times New Roman" w:hint="eastAsia"/>
          <w:bCs/>
          <w:spacing w:val="10"/>
          <w:sz w:val="15"/>
          <w:szCs w:val="15"/>
        </w:rPr>
        <w:t>如推迟</w:t>
      </w:r>
      <w:r>
        <w:rPr>
          <w:rFonts w:ascii="Times New Roman" w:hAnsi="Times New Roman"/>
          <w:bCs/>
          <w:spacing w:val="10"/>
          <w:sz w:val="15"/>
          <w:szCs w:val="15"/>
        </w:rPr>
        <w:t>本理财产品</w:t>
      </w:r>
      <w:r>
        <w:rPr>
          <w:rFonts w:ascii="Times New Roman" w:hAnsi="Times New Roman" w:hint="eastAsia"/>
          <w:bCs/>
          <w:spacing w:val="10"/>
          <w:sz w:val="15"/>
          <w:szCs w:val="15"/>
        </w:rPr>
        <w:t>到期日</w:t>
      </w:r>
      <w:r>
        <w:rPr>
          <w:rFonts w:ascii="Times New Roman" w:hAnsi="Times New Roman"/>
          <w:bCs/>
          <w:spacing w:val="10"/>
          <w:sz w:val="15"/>
          <w:szCs w:val="15"/>
        </w:rPr>
        <w:t>，应根据本理财产品</w:t>
      </w:r>
      <w:r>
        <w:rPr>
          <w:rFonts w:ascii="Times New Roman" w:hAnsi="Times New Roman" w:hint="eastAsia"/>
          <w:bCs/>
          <w:spacing w:val="10"/>
          <w:sz w:val="15"/>
          <w:szCs w:val="15"/>
        </w:rPr>
        <w:t>销售文件约定的方式进行</w:t>
      </w:r>
      <w:r>
        <w:rPr>
          <w:rFonts w:ascii="Times New Roman" w:hAnsi="Times New Roman"/>
          <w:bCs/>
          <w:spacing w:val="10"/>
          <w:sz w:val="15"/>
          <w:szCs w:val="15"/>
        </w:rPr>
        <w:t>信息披露。</w:t>
      </w:r>
    </w:p>
    <w:p w:rsidR="001F527E" w:rsidRDefault="001F527E">
      <w:p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rsidR="001F527E" w:rsidRDefault="001F527E">
      <w:p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lastRenderedPageBreak/>
        <w:t>7.</w:t>
      </w:r>
      <w:r>
        <w:rPr>
          <w:rFonts w:ascii="Times New Roman" w:hAnsi="Times New Roman" w:hint="eastAsia"/>
          <w:b/>
          <w:spacing w:val="10"/>
          <w:sz w:val="15"/>
          <w:szCs w:val="15"/>
        </w:rPr>
        <w:t>产品资产的清算</w:t>
      </w:r>
      <w:r>
        <w:rPr>
          <w:rFonts w:ascii="Times New Roman" w:hAnsi="Times New Roman" w:hint="eastAsia"/>
          <w:b/>
          <w:spacing w:val="10"/>
          <w:sz w:val="15"/>
          <w:szCs w:val="15"/>
        </w:rPr>
        <w:t xml:space="preserve"> </w:t>
      </w:r>
    </w:p>
    <w:p w:rsidR="001F527E" w:rsidRDefault="001F527E">
      <w:pPr>
        <w:spacing w:line="200" w:lineRule="exact"/>
        <w:ind w:firstLineChars="200" w:firstLine="340"/>
        <w:rPr>
          <w:rFonts w:ascii="Times New Roman" w:hAnsi="Times New Roman"/>
          <w:b/>
          <w:spacing w:val="10"/>
          <w:sz w:val="15"/>
          <w:szCs w:val="15"/>
        </w:rPr>
      </w:pPr>
      <w:r>
        <w:rPr>
          <w:rFonts w:ascii="Times New Roman" w:hAnsi="Times New Roman" w:hint="eastAsia"/>
          <w:bCs/>
          <w:spacing w:val="10"/>
          <w:sz w:val="15"/>
          <w:szCs w:val="15"/>
        </w:rPr>
        <w:t>自本理财产品终止日至投资者理财本金及收益到账日之间为本理财产品的清算期，</w:t>
      </w:r>
      <w:r>
        <w:rPr>
          <w:rFonts w:ascii="Times New Roman" w:hAnsi="Times New Roman" w:hint="eastAsia"/>
          <w:b/>
          <w:spacing w:val="10"/>
          <w:sz w:val="15"/>
          <w:szCs w:val="15"/>
        </w:rPr>
        <w:t>清算期不计算利息或投资收益</w:t>
      </w:r>
      <w:r>
        <w:rPr>
          <w:rFonts w:ascii="Times New Roman" w:hAnsi="Times New Roman" w:hint="eastAsia"/>
          <w:bCs/>
          <w:spacing w:val="10"/>
          <w:sz w:val="15"/>
          <w:szCs w:val="15"/>
        </w:rPr>
        <w:t>。</w:t>
      </w:r>
      <w:r>
        <w:rPr>
          <w:rFonts w:ascii="Times New Roman" w:hAnsi="Times New Roman" w:hint="eastAsia"/>
          <w:b/>
          <w:spacing w:val="10"/>
          <w:sz w:val="15"/>
          <w:szCs w:val="15"/>
        </w:rPr>
        <w:t>甲方将</w:t>
      </w:r>
      <w:r>
        <w:rPr>
          <w:rFonts w:ascii="Times New Roman" w:hAnsi="Times New Roman"/>
          <w:b/>
          <w:spacing w:val="10"/>
          <w:sz w:val="15"/>
          <w:szCs w:val="15"/>
        </w:rPr>
        <w:t>根据对应期次《理财产品说明书》的约定将理财产品清算变现</w:t>
      </w:r>
      <w:r>
        <w:rPr>
          <w:rFonts w:ascii="Times New Roman" w:hAnsi="Times New Roman" w:hint="eastAsia"/>
          <w:b/>
          <w:spacing w:val="10"/>
          <w:sz w:val="15"/>
          <w:szCs w:val="15"/>
        </w:rPr>
        <w:t>，</w:t>
      </w: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p>
    <w:p w:rsidR="001F527E" w:rsidRDefault="001F527E">
      <w:pPr>
        <w:spacing w:line="200" w:lineRule="exact"/>
        <w:ind w:firstLineChars="200" w:firstLine="340"/>
        <w:rPr>
          <w:rFonts w:ascii="Times New Roman" w:hAnsi="Times New Roman" w:hint="eastAsia"/>
          <w:bCs/>
          <w:spacing w:val="10"/>
          <w:sz w:val="15"/>
          <w:szCs w:val="15"/>
        </w:rPr>
      </w:pPr>
      <w:r>
        <w:rPr>
          <w:rFonts w:ascii="Times New Roman" w:hAnsi="Times New Roman" w:hint="eastAsia"/>
          <w:bCs/>
          <w:spacing w:val="10"/>
          <w:sz w:val="15"/>
          <w:szCs w:val="15"/>
        </w:rPr>
        <w:t>清算期原则上不得超过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个工作日，因清算期超过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个工作日的，应当在理财产品终止前，将依约定进行公告。</w:t>
      </w:r>
      <w:r>
        <w:rPr>
          <w:rFonts w:ascii="Times New Roman"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rsidR="001F527E" w:rsidRDefault="001F527E">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8</w:t>
      </w:r>
      <w:r>
        <w:rPr>
          <w:rFonts w:ascii="Times New Roman" w:hAnsi="Times New Roman"/>
          <w:b/>
          <w:bCs/>
          <w:spacing w:val="10"/>
          <w:sz w:val="15"/>
          <w:szCs w:val="15"/>
        </w:rPr>
        <w:t>.</w:t>
      </w:r>
      <w:r>
        <w:rPr>
          <w:rFonts w:ascii="Times New Roman" w:hAnsi="Times New Roman"/>
          <w:b/>
          <w:bCs/>
          <w:spacing w:val="10"/>
          <w:sz w:val="15"/>
          <w:szCs w:val="15"/>
        </w:rPr>
        <w:t>特别提示</w:t>
      </w:r>
    </w:p>
    <w:p w:rsidR="001F527E" w:rsidRDefault="001F527E">
      <w:pPr>
        <w:spacing w:line="200" w:lineRule="exact"/>
        <w:ind w:firstLineChars="200" w:firstLine="341"/>
        <w:rPr>
          <w:rFonts w:ascii="Times New Roman" w:hAnsi="Times New Roman" w:hint="eastAsia"/>
          <w:b/>
          <w:spacing w:val="10"/>
          <w:sz w:val="15"/>
          <w:szCs w:val="15"/>
        </w:rPr>
      </w:pPr>
      <w:r>
        <w:rPr>
          <w:rFonts w:ascii="Times New Roman" w:hAnsi="Times New Roman"/>
          <w:b/>
          <w:spacing w:val="10"/>
          <w:sz w:val="15"/>
          <w:szCs w:val="15"/>
        </w:rPr>
        <w:t>在本理财产品存续期内</w:t>
      </w:r>
      <w:r>
        <w:rPr>
          <w:rFonts w:ascii="Times New Roman" w:hAnsi="Times New Roman" w:hint="eastAsia"/>
          <w:b/>
          <w:spacing w:val="10"/>
          <w:sz w:val="15"/>
          <w:szCs w:val="15"/>
        </w:rPr>
        <w:t>：</w:t>
      </w:r>
    </w:p>
    <w:p w:rsidR="001F527E" w:rsidRDefault="001F527E">
      <w:pPr>
        <w:numPr>
          <w:ilvl w:val="0"/>
          <w:numId w:val="13"/>
        </w:numPr>
        <w:spacing w:line="200" w:lineRule="exact"/>
        <w:ind w:firstLine="340"/>
        <w:rPr>
          <w:rFonts w:ascii="Times New Roman" w:hAnsi="Times New Roman" w:hint="eastAsia"/>
          <w:b/>
          <w:spacing w:val="10"/>
          <w:sz w:val="15"/>
          <w:szCs w:val="15"/>
        </w:rPr>
      </w:pPr>
      <w:r>
        <w:rPr>
          <w:rFonts w:ascii="Times New Roman" w:hAnsi="Times New Roman" w:hint="eastAsia"/>
          <w:b/>
          <w:spacing w:val="10"/>
          <w:sz w:val="15"/>
          <w:szCs w:val="15"/>
        </w:rPr>
        <w:t>若因国家法律法规、监管规定发生变化，甲方有权单方面对</w:t>
      </w:r>
      <w:r>
        <w:rPr>
          <w:rFonts w:ascii="Times New Roman" w:hAnsi="Times New Roman"/>
          <w:b/>
          <w:spacing w:val="10"/>
          <w:sz w:val="15"/>
          <w:szCs w:val="15"/>
        </w:rPr>
        <w:t>本理财产品的《理财产品销售协议书》《理财产品说明书》《理财产品风险揭示书》《投资者权益须知》《理财产品投资协议书》等相关销售文件进行修订</w:t>
      </w:r>
      <w:r>
        <w:rPr>
          <w:rFonts w:ascii="Times New Roman" w:hAnsi="Times New Roman" w:hint="eastAsia"/>
          <w:b/>
          <w:spacing w:val="10"/>
          <w:sz w:val="15"/>
          <w:szCs w:val="15"/>
        </w:rPr>
        <w:t>，并</w:t>
      </w:r>
      <w:r>
        <w:rPr>
          <w:rFonts w:ascii="Times New Roman" w:hAnsi="Times New Roman"/>
          <w:b/>
          <w:spacing w:val="10"/>
          <w:sz w:val="15"/>
          <w:szCs w:val="15"/>
        </w:rPr>
        <w:t>进行信息披露</w:t>
      </w:r>
      <w:r>
        <w:rPr>
          <w:rFonts w:ascii="Times New Roman" w:hAnsi="Times New Roman" w:hint="eastAsia"/>
          <w:b/>
          <w:spacing w:val="10"/>
          <w:sz w:val="15"/>
          <w:szCs w:val="15"/>
        </w:rPr>
        <w:t>。投资者在此同意，修订后的销售文件对投资者具有法律约束力；</w:t>
      </w:r>
    </w:p>
    <w:p w:rsidR="001F527E" w:rsidRDefault="001F527E">
      <w:pPr>
        <w:numPr>
          <w:ilvl w:val="0"/>
          <w:numId w:val="13"/>
        </w:numPr>
        <w:spacing w:line="200" w:lineRule="exact"/>
        <w:ind w:firstLine="340"/>
        <w:rPr>
          <w:rFonts w:ascii="Times New Roman" w:hAnsi="Times New Roman"/>
          <w:bCs/>
          <w:spacing w:val="10"/>
          <w:sz w:val="15"/>
          <w:szCs w:val="15"/>
        </w:rPr>
      </w:pPr>
      <w:r>
        <w:rPr>
          <w:rFonts w:ascii="Times New Roman"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Times New Roman" w:hAnsi="Times New Roman" w:hint="eastAsia"/>
          <w:b/>
          <w:spacing w:val="10"/>
          <w:sz w:val="15"/>
          <w:szCs w:val="15"/>
        </w:rPr>
        <w:t>，</w:t>
      </w:r>
      <w:r>
        <w:rPr>
          <w:rFonts w:ascii="Times New Roman"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1F527E" w:rsidRDefault="001F527E">
      <w:pPr>
        <w:numPr>
          <w:ilvl w:val="0"/>
          <w:numId w:val="13"/>
        </w:numPr>
        <w:spacing w:line="200" w:lineRule="exact"/>
        <w:ind w:firstLine="340"/>
        <w:rPr>
          <w:rFonts w:ascii="Times New Roman" w:hAnsi="Times New Roman"/>
          <w:bCs/>
          <w:spacing w:val="10"/>
          <w:sz w:val="15"/>
          <w:szCs w:val="15"/>
        </w:rPr>
      </w:pPr>
      <w:r>
        <w:rPr>
          <w:rFonts w:ascii="Times New Roman" w:hAnsi="Times New Roman"/>
          <w:bCs/>
          <w:spacing w:val="10"/>
          <w:sz w:val="15"/>
          <w:szCs w:val="15"/>
        </w:rPr>
        <w:t>免责条款</w:t>
      </w:r>
    </w:p>
    <w:p w:rsidR="001F527E" w:rsidRDefault="001F527E">
      <w:pPr>
        <w:pStyle w:val="11"/>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不合法。如果因遵守任何适用法律、法规、条例、规则、规定、裁决、命令或指令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不论是现行或将来实施的</w:t>
      </w:r>
      <w:r>
        <w:rPr>
          <w:rFonts w:ascii="Times New Roman" w:hAnsi="Times New Roman" w:hint="eastAsia"/>
          <w:bCs/>
          <w:spacing w:val="10"/>
          <w:sz w:val="15"/>
          <w:szCs w:val="15"/>
        </w:rPr>
        <w:t>）</w:t>
      </w:r>
      <w:r>
        <w:rPr>
          <w:rFonts w:ascii="Times New Roman" w:hAnsi="Times New Roman"/>
          <w:bCs/>
          <w:spacing w:val="10"/>
          <w:sz w:val="15"/>
          <w:szCs w:val="15"/>
        </w:rPr>
        <w:t>而使得甲方履行协议项下的义务全部或部分成为不合法，甲方有权在任何时间向乙方发出通知提前终止受影响的理财产品，在此情况下甲方无需对乙方因提前终止投资而造成的任何损失承担任何责任。</w:t>
      </w:r>
    </w:p>
    <w:p w:rsidR="001F527E" w:rsidRDefault="001F527E">
      <w:pPr>
        <w:pStyle w:val="11"/>
        <w:numPr>
          <w:ilvl w:val="0"/>
          <w:numId w:val="14"/>
        </w:numPr>
        <w:spacing w:line="200" w:lineRule="exact"/>
        <w:ind w:firstLineChars="0"/>
        <w:rPr>
          <w:spacing w:val="10"/>
          <w:sz w:val="15"/>
          <w:szCs w:val="15"/>
        </w:rPr>
      </w:pPr>
      <w:r>
        <w:rPr>
          <w:rFonts w:ascii="Times New Roman" w:hAnsi="Times New Roman"/>
          <w:bCs/>
          <w:spacing w:val="10"/>
          <w:sz w:val="15"/>
          <w:szCs w:val="15"/>
        </w:rPr>
        <w:t>不可抗力。如果甲方认为由于自然灾害、</w:t>
      </w:r>
      <w:bookmarkStart w:id="25" w:name="_Hlk41903042"/>
      <w:r>
        <w:rPr>
          <w:rFonts w:ascii="Times New Roman" w:hAnsi="Times New Roman"/>
          <w:bCs/>
          <w:spacing w:val="10"/>
          <w:sz w:val="15"/>
          <w:szCs w:val="15"/>
        </w:rPr>
        <w:t>地震、台风、海啸、洪水、火灾、停电、突发性公共卫生事件、</w:t>
      </w:r>
      <w:bookmarkStart w:id="26" w:name="_Hlk41862861"/>
      <w:bookmarkEnd w:id="25"/>
      <w:r>
        <w:rPr>
          <w:rFonts w:ascii="Times New Roman" w:hAnsi="Times New Roman"/>
          <w:bCs/>
          <w:spacing w:val="10"/>
          <w:sz w:val="15"/>
          <w:szCs w:val="15"/>
        </w:rPr>
        <w:t>罢工、内战、战争、军事行动、任何种类的恐怖活动、暴动、公众示威或抗议</w:t>
      </w:r>
      <w:bookmarkStart w:id="27" w:name="_Hlk41903076"/>
      <w:bookmarkEnd w:id="26"/>
      <w:r>
        <w:rPr>
          <w:rFonts w:ascii="Times New Roman" w:hAnsi="Times New Roman"/>
          <w:bCs/>
          <w:spacing w:val="10"/>
          <w:sz w:val="15"/>
          <w:szCs w:val="15"/>
        </w:rPr>
        <w:t>；新的适用法律或国家政策的颁布或实施、对原适用法律或国家政策的修改；</w:t>
      </w:r>
      <w:bookmarkStart w:id="28" w:name="_Hlk41862959"/>
      <w:bookmarkEnd w:id="27"/>
      <w:r>
        <w:rPr>
          <w:rFonts w:ascii="Times New Roman" w:hAnsi="Times New Roman"/>
          <w:bCs/>
          <w:spacing w:val="10"/>
          <w:sz w:val="15"/>
          <w:szCs w:val="15"/>
        </w:rPr>
        <w:t>中国內地或全球金融外汇市场发生致使甲方无法进行货币兑换、划转等的异常变化；任何政府机关或其他机关的行为</w:t>
      </w:r>
      <w:r>
        <w:rPr>
          <w:rFonts w:ascii="Times New Roman" w:hAnsi="Times New Roman" w:hint="eastAsia"/>
          <w:bCs/>
          <w:spacing w:val="10"/>
          <w:sz w:val="15"/>
          <w:szCs w:val="15"/>
        </w:rPr>
        <w:t>（</w:t>
      </w:r>
      <w:r>
        <w:rPr>
          <w:rFonts w:ascii="Times New Roman" w:hAnsi="Times New Roman"/>
          <w:bCs/>
          <w:spacing w:val="10"/>
          <w:sz w:val="15"/>
          <w:szCs w:val="15"/>
        </w:rPr>
        <w:t>不论是在法律上或是在事实上</w:t>
      </w:r>
      <w:r>
        <w:rPr>
          <w:rFonts w:ascii="Times New Roman" w:hAnsi="Times New Roman" w:hint="eastAsia"/>
          <w:bCs/>
          <w:spacing w:val="10"/>
          <w:sz w:val="15"/>
          <w:szCs w:val="15"/>
        </w:rPr>
        <w:t>）</w:t>
      </w:r>
      <w:r>
        <w:rPr>
          <w:rFonts w:ascii="Times New Roman" w:hAnsi="Times New Roman"/>
          <w:bCs/>
          <w:spacing w:val="10"/>
          <w:sz w:val="15"/>
          <w:szCs w:val="15"/>
        </w:rPr>
        <w:t>、法律、法规、条例、规则、规定、裁决、命令或指令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包括国有化或对外限制、外汇管制</w:t>
      </w:r>
      <w:r>
        <w:rPr>
          <w:rFonts w:ascii="Times New Roman" w:hAnsi="Times New Roman" w:hint="eastAsia"/>
          <w:bCs/>
          <w:spacing w:val="10"/>
          <w:sz w:val="15"/>
          <w:szCs w:val="15"/>
        </w:rPr>
        <w:t>）</w:t>
      </w:r>
      <w:r>
        <w:rPr>
          <w:rFonts w:ascii="Times New Roman" w:hAnsi="Times New Roman"/>
          <w:bCs/>
          <w:spacing w:val="10"/>
          <w:sz w:val="15"/>
          <w:szCs w:val="15"/>
        </w:rPr>
        <w:t>、诉讼或威胁</w:t>
      </w:r>
      <w:bookmarkEnd w:id="28"/>
      <w:r>
        <w:rPr>
          <w:rFonts w:ascii="Times New Roman" w:hAnsi="Times New Roman"/>
          <w:bCs/>
          <w:spacing w:val="10"/>
          <w:sz w:val="15"/>
          <w:szCs w:val="15"/>
        </w:rPr>
        <w:t>；</w:t>
      </w:r>
      <w:bookmarkStart w:id="29" w:name="_Hlk41903087"/>
      <w:r>
        <w:rPr>
          <w:rFonts w:ascii="Times New Roman" w:hAnsi="Times New Roman"/>
          <w:bCs/>
          <w:spacing w:val="10"/>
          <w:sz w:val="15"/>
          <w:szCs w:val="15"/>
        </w:rPr>
        <w:t>因理财产品各方和</w:t>
      </w:r>
      <w:r>
        <w:rPr>
          <w:rFonts w:ascii="Times New Roman" w:hAnsi="Times New Roman"/>
          <w:bCs/>
          <w:spacing w:val="10"/>
          <w:sz w:val="15"/>
          <w:szCs w:val="15"/>
        </w:rPr>
        <w:t>/</w:t>
      </w:r>
      <w:r>
        <w:rPr>
          <w:rFonts w:ascii="Times New Roman" w:hAnsi="Times New Roman"/>
          <w:bCs/>
          <w:spacing w:val="10"/>
          <w:sz w:val="15"/>
          <w:szCs w:val="15"/>
        </w:rPr>
        <w:t>或其关联方运营网络系统遭受黑客攻击、电信部门技术调整或故障等原因而造成的理财产品各方和</w:t>
      </w:r>
      <w:r>
        <w:rPr>
          <w:rFonts w:ascii="Times New Roman" w:hAnsi="Times New Roman"/>
          <w:bCs/>
          <w:spacing w:val="10"/>
          <w:sz w:val="15"/>
          <w:szCs w:val="15"/>
        </w:rPr>
        <w:t>/</w:t>
      </w:r>
      <w:r>
        <w:rPr>
          <w:rFonts w:ascii="Times New Roman" w:hAnsi="Times New Roman"/>
          <w:bCs/>
          <w:spacing w:val="10"/>
          <w:sz w:val="15"/>
          <w:szCs w:val="15"/>
        </w:rPr>
        <w:t>或其关联方之服务、营业的中断或者延迟</w:t>
      </w:r>
      <w:r>
        <w:rPr>
          <w:rFonts w:ascii="Times New Roman" w:hAnsi="Times New Roman"/>
          <w:bCs/>
          <w:spacing w:val="10"/>
          <w:sz w:val="15"/>
          <w:szCs w:val="15"/>
        </w:rPr>
        <w:t>;</w:t>
      </w:r>
      <w:bookmarkEnd w:id="29"/>
      <w:r>
        <w:rPr>
          <w:rFonts w:ascii="Times New Roman" w:hAnsi="Times New Roman"/>
          <w:bCs/>
          <w:spacing w:val="10"/>
          <w:sz w:val="15"/>
          <w:szCs w:val="15"/>
        </w:rPr>
        <w:t>或任何其他非甲方所能控制的情况或原因，导致甲方未能履行或需延迟履行协议项下或与理财产品相关的支付义务，甲方无需对乙方承担任何责任。尤其是，当资金存放在任何</w:t>
      </w:r>
      <w:r>
        <w:rPr>
          <w:rFonts w:ascii="Times New Roman" w:hAnsi="Times New Roman" w:hint="eastAsia"/>
          <w:bCs/>
          <w:spacing w:val="10"/>
          <w:sz w:val="15"/>
          <w:szCs w:val="15"/>
        </w:rPr>
        <w:t>销售</w:t>
      </w:r>
      <w:r>
        <w:rPr>
          <w:rFonts w:ascii="Times New Roman" w:hAnsi="Times New Roman"/>
          <w:bCs/>
          <w:spacing w:val="10"/>
          <w:sz w:val="15"/>
          <w:szCs w:val="15"/>
        </w:rPr>
        <w:t>机构、托管人或代理人处而他们因上述原因被禁止向甲方付款或履行义务时，甲方亦无需向乙方负责。如果在一个支付日发生不可抗力</w:t>
      </w:r>
      <w:r>
        <w:rPr>
          <w:rFonts w:ascii="Times New Roman" w:hAnsi="Times New Roman" w:hint="eastAsia"/>
          <w:bCs/>
          <w:spacing w:val="10"/>
          <w:sz w:val="15"/>
          <w:szCs w:val="15"/>
        </w:rPr>
        <w:t>（</w:t>
      </w:r>
      <w:r>
        <w:rPr>
          <w:rFonts w:ascii="Times New Roman" w:hAnsi="Times New Roman"/>
          <w:bCs/>
          <w:spacing w:val="10"/>
          <w:sz w:val="15"/>
          <w:szCs w:val="15"/>
        </w:rPr>
        <w:t>不论该不可抗力是否持续整个当日</w:t>
      </w:r>
      <w:r>
        <w:rPr>
          <w:rFonts w:ascii="Times New Roman" w:hAnsi="Times New Roman" w:hint="eastAsia"/>
          <w:bCs/>
          <w:spacing w:val="10"/>
          <w:sz w:val="15"/>
          <w:szCs w:val="15"/>
        </w:rPr>
        <w:t>）</w:t>
      </w:r>
      <w:r>
        <w:rPr>
          <w:rFonts w:ascii="Times New Roman" w:hAnsi="Times New Roman"/>
          <w:bCs/>
          <w:spacing w:val="10"/>
          <w:sz w:val="15"/>
          <w:szCs w:val="15"/>
        </w:rPr>
        <w:t>，与理财产品有关的相关回报或赎回金额</w:t>
      </w:r>
      <w:r>
        <w:rPr>
          <w:rFonts w:ascii="Times New Roman" w:hAnsi="Times New Roman" w:hint="eastAsia"/>
          <w:bCs/>
          <w:spacing w:val="10"/>
          <w:sz w:val="15"/>
          <w:szCs w:val="15"/>
        </w:rPr>
        <w:t>（</w:t>
      </w:r>
      <w:r>
        <w:rPr>
          <w:rFonts w:ascii="Times New Roman" w:hAnsi="Times New Roman"/>
          <w:bCs/>
          <w:spacing w:val="10"/>
          <w:sz w:val="15"/>
          <w:szCs w:val="15"/>
        </w:rPr>
        <w:t>视情形而定</w:t>
      </w:r>
      <w:r>
        <w:rPr>
          <w:rFonts w:ascii="Times New Roman" w:hAnsi="Times New Roman" w:hint="eastAsia"/>
          <w:bCs/>
          <w:spacing w:val="10"/>
          <w:sz w:val="15"/>
          <w:szCs w:val="15"/>
        </w:rPr>
        <w:t>）</w:t>
      </w:r>
      <w:r>
        <w:rPr>
          <w:rFonts w:ascii="Times New Roman" w:hAnsi="Times New Roman"/>
          <w:bCs/>
          <w:spacing w:val="10"/>
          <w:sz w:val="15"/>
          <w:szCs w:val="15"/>
        </w:rPr>
        <w:t>的支付将由甲方按完全自行酌情决定顺延至紧临的下一个不存在不可抗力的工作日。乙方将不会因此而收到额外的</w:t>
      </w:r>
      <w:r>
        <w:rPr>
          <w:rFonts w:ascii="Times New Roman" w:hAnsi="Times New Roman"/>
          <w:bCs/>
          <w:spacing w:val="10"/>
          <w:sz w:val="15"/>
          <w:szCs w:val="15"/>
        </w:rPr>
        <w:t>收益或者补偿。</w:t>
      </w:r>
    </w:p>
    <w:p w:rsidR="001F527E" w:rsidRDefault="001F527E">
      <w:pPr>
        <w:pStyle w:val="11"/>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w:t>
      </w:r>
      <w:r>
        <w:rPr>
          <w:rFonts w:ascii="Times New Roman" w:hAnsi="Times New Roman" w:hint="eastAsia"/>
          <w:bCs/>
          <w:spacing w:val="10"/>
          <w:sz w:val="15"/>
          <w:szCs w:val="15"/>
        </w:rPr>
        <w:t>乙方承担</w:t>
      </w:r>
      <w:r>
        <w:rPr>
          <w:rFonts w:ascii="Times New Roman" w:hAnsi="Times New Roman"/>
          <w:bCs/>
          <w:spacing w:val="10"/>
          <w:sz w:val="15"/>
          <w:szCs w:val="15"/>
        </w:rPr>
        <w:t>由此</w:t>
      </w:r>
      <w:r>
        <w:rPr>
          <w:rFonts w:ascii="Times New Roman" w:hAnsi="Times New Roman" w:hint="eastAsia"/>
          <w:bCs/>
          <w:spacing w:val="10"/>
          <w:sz w:val="15"/>
          <w:szCs w:val="15"/>
        </w:rPr>
        <w:t>给乙方</w:t>
      </w:r>
      <w:r>
        <w:rPr>
          <w:rFonts w:ascii="Times New Roman" w:hAnsi="Times New Roman"/>
          <w:bCs/>
          <w:spacing w:val="10"/>
          <w:sz w:val="15"/>
          <w:szCs w:val="15"/>
        </w:rPr>
        <w:t>造成的任何损失。</w:t>
      </w:r>
    </w:p>
    <w:p w:rsidR="001F527E" w:rsidRDefault="001F527E">
      <w:pPr>
        <w:pStyle w:val="11"/>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本理财产品</w:t>
      </w:r>
      <w:r>
        <w:rPr>
          <w:rFonts w:ascii="Times New Roman" w:hAnsi="Times New Roman" w:hint="eastAsia"/>
          <w:bCs/>
          <w:spacing w:val="10"/>
          <w:sz w:val="15"/>
          <w:szCs w:val="15"/>
        </w:rPr>
        <w:t>销售文件</w:t>
      </w:r>
      <w:r>
        <w:rPr>
          <w:rFonts w:ascii="Times New Roman" w:hAnsi="Times New Roman"/>
          <w:bCs/>
          <w:spacing w:val="10"/>
          <w:sz w:val="15"/>
          <w:szCs w:val="15"/>
        </w:rPr>
        <w:t>项下理财业务不受</w:t>
      </w:r>
      <w:r>
        <w:rPr>
          <w:rFonts w:ascii="Times New Roman" w:hAnsi="Times New Roman" w:hint="eastAsia"/>
          <w:bCs/>
          <w:spacing w:val="10"/>
          <w:sz w:val="15"/>
          <w:szCs w:val="15"/>
        </w:rPr>
        <w:t>销售</w:t>
      </w:r>
      <w:r>
        <w:rPr>
          <w:rFonts w:ascii="Times New Roman" w:hAnsi="Times New Roman"/>
          <w:bCs/>
          <w:spacing w:val="10"/>
          <w:sz w:val="15"/>
          <w:szCs w:val="15"/>
        </w:rPr>
        <w:t>机构存款保险机制或其他保障机制保障。</w:t>
      </w:r>
    </w:p>
    <w:p w:rsidR="001F527E" w:rsidRDefault="001F527E">
      <w:pPr>
        <w:numPr>
          <w:ilvl w:val="0"/>
          <w:numId w:val="13"/>
        </w:numPr>
        <w:spacing w:line="200" w:lineRule="exact"/>
        <w:ind w:firstLine="340"/>
        <w:rPr>
          <w:rFonts w:ascii="Times New Roman" w:hAnsi="Times New Roman"/>
          <w:spacing w:val="10"/>
          <w:sz w:val="15"/>
          <w:szCs w:val="15"/>
        </w:rPr>
      </w:pPr>
      <w:r>
        <w:rPr>
          <w:rFonts w:ascii="Times New Roman" w:hAnsi="Times New Roman"/>
          <w:bCs/>
          <w:spacing w:val="10"/>
          <w:sz w:val="15"/>
          <w:szCs w:val="15"/>
        </w:rPr>
        <w:t>赔偿</w:t>
      </w:r>
      <w:r>
        <w:rPr>
          <w:rFonts w:ascii="Times New Roman" w:hAnsi="Times New Roman"/>
          <w:spacing w:val="10"/>
          <w:sz w:val="15"/>
          <w:szCs w:val="15"/>
        </w:rPr>
        <w:t>及责任限制</w:t>
      </w:r>
    </w:p>
    <w:p w:rsidR="001F527E" w:rsidRDefault="001F527E">
      <w:pPr>
        <w:spacing w:line="200" w:lineRule="exact"/>
        <w:ind w:firstLineChars="200" w:firstLine="340"/>
        <w:rPr>
          <w:rFonts w:ascii="Times New Roman" w:hAnsi="Times New Roman"/>
          <w:spacing w:val="10"/>
          <w:sz w:val="15"/>
          <w:szCs w:val="15"/>
        </w:rPr>
      </w:pPr>
      <w:bookmarkStart w:id="30" w:name="_Hlk50135417"/>
      <w:r>
        <w:rPr>
          <w:rFonts w:ascii="Times New Roman" w:hAnsi="Times New Roman"/>
          <w:spacing w:val="10"/>
          <w:sz w:val="15"/>
          <w:szCs w:val="15"/>
        </w:rPr>
        <w:t>由于本协议一方当事人的过错，造成本协议不能履行或不能完全履行的，由有过错的一方承担违约责任；如双方同时负有过错，则应由双方各自按照过错程度承担责任。</w:t>
      </w:r>
      <w:bookmarkEnd w:id="30"/>
    </w:p>
    <w:p w:rsidR="001F527E" w:rsidRDefault="001F527E">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Times New Roman" w:hAnsi="Times New Roman"/>
          <w:b/>
          <w:bCs/>
          <w:spacing w:val="10"/>
          <w:sz w:val="15"/>
          <w:szCs w:val="15"/>
        </w:rPr>
        <w:t>特别地，尽管乙方可能给予相反的指示，如果甲方因需遵守适用法律、法规或规则</w:t>
      </w:r>
      <w:r>
        <w:rPr>
          <w:rFonts w:ascii="Times New Roman" w:hAnsi="Times New Roman" w:hint="eastAsia"/>
          <w:b/>
          <w:bCs/>
          <w:spacing w:val="10"/>
          <w:sz w:val="15"/>
          <w:szCs w:val="15"/>
        </w:rPr>
        <w:t>（</w:t>
      </w:r>
      <w:r>
        <w:rPr>
          <w:rFonts w:ascii="Times New Roman" w:hAnsi="Times New Roman"/>
          <w:b/>
          <w:bCs/>
          <w:spacing w:val="10"/>
          <w:sz w:val="15"/>
          <w:szCs w:val="15"/>
        </w:rPr>
        <w:t>包括但不限于各种支付体系的规则和规定</w:t>
      </w:r>
      <w:r>
        <w:rPr>
          <w:rFonts w:ascii="Times New Roman" w:hAnsi="Times New Roman" w:hint="eastAsia"/>
          <w:b/>
          <w:bCs/>
          <w:spacing w:val="10"/>
          <w:sz w:val="15"/>
          <w:szCs w:val="15"/>
        </w:rPr>
        <w:t>）</w:t>
      </w:r>
      <w:r>
        <w:rPr>
          <w:rFonts w:ascii="Times New Roman" w:hAnsi="Times New Roman"/>
          <w:b/>
          <w:bCs/>
          <w:spacing w:val="10"/>
          <w:sz w:val="15"/>
          <w:szCs w:val="15"/>
        </w:rPr>
        <w:t>或遵守与其他银行、金融机构达成的业务交易协议而导致甲方延迟执行乙方指示或者未能执行乙方指示或使乙方产生任何责任、损失或支出，甲方无需负责</w:t>
      </w:r>
      <w:r>
        <w:rPr>
          <w:rFonts w:ascii="Times New Roman" w:hAnsi="Times New Roman"/>
          <w:spacing w:val="10"/>
          <w:sz w:val="15"/>
          <w:szCs w:val="15"/>
        </w:rPr>
        <w:t>。</w:t>
      </w:r>
    </w:p>
    <w:p w:rsidR="001F527E" w:rsidRDefault="001F527E">
      <w:pPr>
        <w:numPr>
          <w:ilvl w:val="0"/>
          <w:numId w:val="13"/>
        </w:numPr>
        <w:spacing w:line="200" w:lineRule="exact"/>
        <w:ind w:firstLine="340"/>
        <w:rPr>
          <w:rFonts w:ascii="Times New Roman" w:hAnsi="Times New Roman"/>
          <w:spacing w:val="10"/>
          <w:sz w:val="15"/>
          <w:szCs w:val="15"/>
        </w:rPr>
      </w:pPr>
      <w:r>
        <w:rPr>
          <w:rFonts w:ascii="Times New Roman" w:hAnsi="Times New Roman"/>
          <w:bCs/>
          <w:spacing w:val="10"/>
          <w:sz w:val="15"/>
          <w:szCs w:val="15"/>
        </w:rPr>
        <w:t>抵销</w:t>
      </w:r>
    </w:p>
    <w:p w:rsidR="001F527E" w:rsidRDefault="001F527E">
      <w:pPr>
        <w:pStyle w:val="11"/>
        <w:numPr>
          <w:ilvl w:val="0"/>
          <w:numId w:val="15"/>
        </w:numPr>
        <w:spacing w:line="200" w:lineRule="exact"/>
        <w:ind w:firstLineChars="0"/>
        <w:rPr>
          <w:rFonts w:ascii="Times New Roman" w:hAnsi="Times New Roman"/>
          <w:bCs/>
          <w:spacing w:val="10"/>
          <w:sz w:val="15"/>
          <w:szCs w:val="15"/>
        </w:rPr>
      </w:pPr>
      <w:r>
        <w:rPr>
          <w:rFonts w:ascii="Times New Roman" w:hAnsi="Times New Roman"/>
          <w:b/>
          <w:spacing w:val="10"/>
          <w:sz w:val="15"/>
          <w:szCs w:val="15"/>
        </w:rPr>
        <w:t>除享有法律规定的或其他的抵销权利外，甲方有权</w:t>
      </w:r>
      <w:r>
        <w:rPr>
          <w:rFonts w:ascii="Times New Roman" w:hAnsi="Times New Roman" w:hint="eastAsia"/>
          <w:b/>
          <w:spacing w:val="10"/>
          <w:sz w:val="15"/>
          <w:szCs w:val="15"/>
        </w:rPr>
        <w:t>（</w:t>
      </w:r>
      <w:r>
        <w:rPr>
          <w:rFonts w:ascii="Times New Roman" w:hAnsi="Times New Roman"/>
          <w:b/>
          <w:spacing w:val="10"/>
          <w:sz w:val="15"/>
          <w:szCs w:val="15"/>
        </w:rPr>
        <w:t>但无义务</w:t>
      </w:r>
      <w:r>
        <w:rPr>
          <w:rFonts w:ascii="Times New Roman" w:hAnsi="Times New Roman" w:hint="eastAsia"/>
          <w:b/>
          <w:spacing w:val="10"/>
          <w:sz w:val="15"/>
          <w:szCs w:val="15"/>
        </w:rPr>
        <w:t>）</w:t>
      </w:r>
      <w:r>
        <w:rPr>
          <w:rFonts w:ascii="Times New Roman" w:hAnsi="Times New Roman"/>
          <w:b/>
          <w:spacing w:val="10"/>
          <w:sz w:val="15"/>
          <w:szCs w:val="15"/>
        </w:rPr>
        <w:t>将乙方欠付甲方的任何债务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与甲方欠付乙方的任何债务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进行抵销，而无须事先书面通知乙方或任何其他人员</w:t>
      </w:r>
      <w:r>
        <w:rPr>
          <w:rFonts w:ascii="Times New Roman" w:hAnsi="Times New Roman" w:hint="eastAsia"/>
          <w:bCs/>
          <w:spacing w:val="10"/>
          <w:sz w:val="15"/>
          <w:szCs w:val="15"/>
        </w:rPr>
        <w:t>。</w:t>
      </w:r>
    </w:p>
    <w:p w:rsidR="001F527E" w:rsidRDefault="001F527E">
      <w:pPr>
        <w:pStyle w:val="11"/>
        <w:numPr>
          <w:ilvl w:val="0"/>
          <w:numId w:val="15"/>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为了对不同货币进行抵销，甲方可在有关日期以甲方所选择适用的市场汇率将</w:t>
      </w:r>
      <w:r>
        <w:rPr>
          <w:rFonts w:ascii="Times New Roman" w:hAnsi="Times New Roman" w:hint="eastAsia"/>
          <w:bCs/>
          <w:spacing w:val="10"/>
          <w:sz w:val="15"/>
          <w:szCs w:val="15"/>
        </w:rPr>
        <w:t>乙方</w:t>
      </w:r>
      <w:r>
        <w:rPr>
          <w:rFonts w:ascii="Times New Roman" w:hAnsi="Times New Roman"/>
          <w:bCs/>
          <w:spacing w:val="10"/>
          <w:sz w:val="15"/>
          <w:szCs w:val="15"/>
        </w:rPr>
        <w:t>的债务予以兑换。如果债务尚未确定，则甲方可估计该债务的数额后进行抵销，但</w:t>
      </w:r>
      <w:r>
        <w:rPr>
          <w:rFonts w:ascii="Times New Roman" w:hAnsi="Times New Roman" w:hint="eastAsia"/>
          <w:bCs/>
          <w:spacing w:val="10"/>
          <w:sz w:val="15"/>
          <w:szCs w:val="15"/>
        </w:rPr>
        <w:t>甲方</w:t>
      </w:r>
      <w:r>
        <w:rPr>
          <w:rFonts w:ascii="Times New Roman" w:hAnsi="Times New Roman"/>
          <w:bCs/>
          <w:spacing w:val="10"/>
          <w:sz w:val="15"/>
          <w:szCs w:val="15"/>
        </w:rPr>
        <w:t>须在该债务得以确定时向</w:t>
      </w:r>
      <w:r>
        <w:rPr>
          <w:rFonts w:ascii="Times New Roman" w:hAnsi="Times New Roman" w:hint="eastAsia"/>
          <w:bCs/>
          <w:spacing w:val="10"/>
          <w:sz w:val="15"/>
          <w:szCs w:val="15"/>
        </w:rPr>
        <w:t>乙</w:t>
      </w:r>
      <w:r>
        <w:rPr>
          <w:rFonts w:ascii="Times New Roman" w:hAnsi="Times New Roman"/>
          <w:bCs/>
          <w:spacing w:val="10"/>
          <w:sz w:val="15"/>
          <w:szCs w:val="15"/>
        </w:rPr>
        <w:t>方支付差额。</w:t>
      </w:r>
    </w:p>
    <w:p w:rsidR="001F527E" w:rsidRDefault="001F527E">
      <w:pPr>
        <w:numPr>
          <w:ilvl w:val="0"/>
          <w:numId w:val="13"/>
        </w:numPr>
        <w:spacing w:line="200" w:lineRule="exact"/>
        <w:ind w:firstLine="340"/>
        <w:rPr>
          <w:rFonts w:ascii="Times New Roman" w:hAnsi="Times New Roman"/>
          <w:spacing w:val="10"/>
          <w:sz w:val="15"/>
          <w:szCs w:val="15"/>
        </w:rPr>
      </w:pPr>
      <w:r>
        <w:rPr>
          <w:rFonts w:ascii="Times New Roman" w:hAnsi="Times New Roman"/>
          <w:bCs/>
          <w:spacing w:val="10"/>
          <w:sz w:val="15"/>
          <w:szCs w:val="15"/>
        </w:rPr>
        <w:t>弃权</w:t>
      </w:r>
    </w:p>
    <w:p w:rsidR="001F527E" w:rsidRDefault="001F527E">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rsidR="001F527E" w:rsidRDefault="001F527E">
      <w:pPr>
        <w:numPr>
          <w:ilvl w:val="0"/>
          <w:numId w:val="13"/>
        </w:numPr>
        <w:spacing w:line="200" w:lineRule="exact"/>
        <w:ind w:firstLine="340"/>
        <w:rPr>
          <w:rFonts w:ascii="Times New Roman" w:hAnsi="Times New Roman"/>
          <w:spacing w:val="10"/>
          <w:sz w:val="15"/>
          <w:szCs w:val="15"/>
        </w:rPr>
      </w:pPr>
      <w:r>
        <w:rPr>
          <w:rFonts w:ascii="Times New Roman" w:hAnsi="Times New Roman"/>
          <w:spacing w:val="10"/>
          <w:sz w:val="15"/>
          <w:szCs w:val="15"/>
        </w:rPr>
        <w:t>可分割性</w:t>
      </w:r>
    </w:p>
    <w:p w:rsidR="001F527E" w:rsidRDefault="001F527E">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协议的任何条款在任何方面的非法、无效或不可强制执行，不影响协议的其他条款的合法性、有效性或可强制执行。</w:t>
      </w:r>
    </w:p>
    <w:p w:rsidR="001F527E" w:rsidRDefault="001F527E">
      <w:pPr>
        <w:numPr>
          <w:ilvl w:val="0"/>
          <w:numId w:val="13"/>
        </w:numPr>
        <w:spacing w:line="200" w:lineRule="exact"/>
        <w:ind w:firstLine="340"/>
        <w:rPr>
          <w:rFonts w:ascii="Times New Roman" w:hAnsi="Times New Roman"/>
          <w:spacing w:val="10"/>
          <w:sz w:val="15"/>
          <w:szCs w:val="15"/>
        </w:rPr>
      </w:pPr>
      <w:r>
        <w:rPr>
          <w:rFonts w:ascii="Times New Roman" w:hAnsi="Times New Roman"/>
          <w:spacing w:val="10"/>
          <w:sz w:val="15"/>
          <w:szCs w:val="15"/>
        </w:rPr>
        <w:t>税收条款</w:t>
      </w:r>
    </w:p>
    <w:p w:rsidR="001F527E" w:rsidRDefault="001F527E">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以对应期次的《理财产品说明书》约定的税务处理方式为准，如遇国家政策调整则相应执行最新政策。</w:t>
      </w:r>
    </w:p>
    <w:p w:rsidR="001F527E" w:rsidRDefault="001F527E">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9</w:t>
      </w:r>
      <w:r>
        <w:rPr>
          <w:rFonts w:ascii="Times New Roman" w:hAnsi="Times New Roman"/>
          <w:b/>
          <w:bCs/>
          <w:spacing w:val="10"/>
          <w:sz w:val="15"/>
          <w:szCs w:val="15"/>
        </w:rPr>
        <w:t>.</w:t>
      </w:r>
      <w:r>
        <w:rPr>
          <w:rFonts w:ascii="Times New Roman" w:hAnsi="Times New Roman"/>
          <w:b/>
          <w:bCs/>
          <w:spacing w:val="10"/>
          <w:sz w:val="15"/>
          <w:szCs w:val="15"/>
        </w:rPr>
        <w:t>争议处理</w:t>
      </w:r>
    </w:p>
    <w:p w:rsidR="001F527E" w:rsidRDefault="001F527E">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本协议在履行过程中发生争议，可以通过协商解决；协商不成的，任何一方有权向甲方所在地有管辖权的人民法院提起诉讼。</w:t>
      </w:r>
    </w:p>
    <w:p w:rsidR="001F527E" w:rsidRDefault="001F527E">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10</w:t>
      </w:r>
      <w:r>
        <w:rPr>
          <w:rFonts w:ascii="Times New Roman" w:hAnsi="Times New Roman"/>
          <w:b/>
          <w:bCs/>
          <w:spacing w:val="10"/>
          <w:sz w:val="15"/>
          <w:szCs w:val="15"/>
        </w:rPr>
        <w:t>.</w:t>
      </w:r>
      <w:r>
        <w:rPr>
          <w:rFonts w:ascii="Times New Roman" w:hAnsi="Times New Roman"/>
          <w:b/>
          <w:bCs/>
          <w:spacing w:val="10"/>
          <w:sz w:val="15"/>
          <w:szCs w:val="15"/>
        </w:rPr>
        <w:t>协议的生效和终止</w:t>
      </w:r>
    </w:p>
    <w:p w:rsidR="001F527E" w:rsidRDefault="001F527E">
      <w:pPr>
        <w:numPr>
          <w:ilvl w:val="0"/>
          <w:numId w:val="16"/>
        </w:numPr>
        <w:spacing w:line="200" w:lineRule="exact"/>
        <w:ind w:firstLine="340"/>
        <w:rPr>
          <w:rFonts w:ascii="Times New Roman" w:hAnsi="Times New Roman"/>
          <w:spacing w:val="10"/>
          <w:sz w:val="15"/>
          <w:szCs w:val="15"/>
        </w:rPr>
      </w:pPr>
      <w:r>
        <w:rPr>
          <w:rFonts w:ascii="Times New Roman" w:hAnsi="Times New Roman"/>
          <w:spacing w:val="10"/>
          <w:sz w:val="15"/>
          <w:szCs w:val="15"/>
        </w:rPr>
        <w:t>本协议书以纸质书面形式订立的情况下，乙方为个人投资者的，本协议自乙方</w:t>
      </w:r>
      <w:r>
        <w:rPr>
          <w:rFonts w:ascii="Times New Roman" w:hAnsi="Times New Roman" w:hint="eastAsia"/>
          <w:spacing w:val="10"/>
          <w:sz w:val="15"/>
          <w:szCs w:val="15"/>
        </w:rPr>
        <w:t>签名</w:t>
      </w:r>
      <w:r>
        <w:rPr>
          <w:rFonts w:ascii="Times New Roman" w:hAnsi="Times New Roman"/>
          <w:spacing w:val="10"/>
          <w:sz w:val="15"/>
          <w:szCs w:val="15"/>
        </w:rPr>
        <w:t>、成功缴纳购买资金并经甲方系统确认购买份额后成立并生效；乙方为机构投资者的，本协议自乙方法定代表人或授权代理人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或盖章并加盖公章或合同专用章、成功缴纳购买资金并经甲方系统确认购买份额后成立并生效。</w:t>
      </w:r>
    </w:p>
    <w:p w:rsidR="001F527E" w:rsidRDefault="001F527E">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本协议书以数据电文形式订立的，乙方</w:t>
      </w:r>
      <w:r>
        <w:rPr>
          <w:rFonts w:ascii="Times New Roman" w:hAnsi="Times New Roman" w:hint="eastAsia"/>
          <w:spacing w:val="10"/>
          <w:sz w:val="15"/>
          <w:szCs w:val="15"/>
        </w:rPr>
        <w:t>应</w:t>
      </w:r>
      <w:r>
        <w:rPr>
          <w:rFonts w:ascii="Times New Roman" w:hAnsi="Times New Roman"/>
          <w:spacing w:val="10"/>
          <w:sz w:val="15"/>
          <w:szCs w:val="15"/>
        </w:rPr>
        <w:t>在电子渠道</w:t>
      </w:r>
      <w:r>
        <w:rPr>
          <w:rFonts w:ascii="Times New Roman" w:hAnsi="Times New Roman" w:hint="eastAsia"/>
          <w:spacing w:val="10"/>
          <w:sz w:val="15"/>
          <w:szCs w:val="15"/>
        </w:rPr>
        <w:t>仔细阅读本协议的</w:t>
      </w:r>
      <w:r>
        <w:rPr>
          <w:rFonts w:ascii="Times New Roman" w:hAnsi="Times New Roman"/>
          <w:spacing w:val="10"/>
          <w:sz w:val="15"/>
          <w:szCs w:val="15"/>
        </w:rPr>
        <w:t>所有条款，对</w:t>
      </w:r>
      <w:r>
        <w:rPr>
          <w:rFonts w:ascii="Times New Roman" w:hAnsi="Times New Roman" w:hint="eastAsia"/>
          <w:spacing w:val="10"/>
          <w:sz w:val="15"/>
          <w:szCs w:val="15"/>
        </w:rPr>
        <w:t>本协议</w:t>
      </w:r>
      <w:r>
        <w:rPr>
          <w:rFonts w:ascii="Times New Roman" w:hAnsi="Times New Roman"/>
          <w:spacing w:val="10"/>
          <w:sz w:val="15"/>
          <w:szCs w:val="15"/>
        </w:rPr>
        <w:t>条款的含义及相应的法律后果</w:t>
      </w:r>
      <w:r>
        <w:rPr>
          <w:rFonts w:ascii="Times New Roman" w:hAnsi="Times New Roman" w:hint="eastAsia"/>
          <w:spacing w:val="10"/>
          <w:sz w:val="15"/>
          <w:szCs w:val="15"/>
        </w:rPr>
        <w:t>应</w:t>
      </w:r>
      <w:r>
        <w:rPr>
          <w:rFonts w:ascii="Times New Roman" w:hAnsi="Times New Roman"/>
          <w:spacing w:val="10"/>
          <w:sz w:val="15"/>
          <w:szCs w:val="15"/>
        </w:rPr>
        <w:t>全部知晓并充分理解，同意接受本协议约束。本协议自乙方成功缴纳购买资金并经甲方系统确认购买份额后成立并生效。</w:t>
      </w:r>
      <w:r>
        <w:rPr>
          <w:rFonts w:ascii="Times New Roman" w:hAnsi="Times New Roman"/>
          <w:b/>
          <w:bCs/>
          <w:spacing w:val="10"/>
          <w:sz w:val="15"/>
          <w:szCs w:val="15"/>
        </w:rPr>
        <w:t>电子渠道所生成和保留记载的相关电子数据及交易记录以及</w:t>
      </w:r>
      <w:r>
        <w:rPr>
          <w:rFonts w:ascii="Times New Roman" w:hAnsi="Times New Roman" w:hint="eastAsia"/>
          <w:b/>
          <w:bCs/>
          <w:spacing w:val="10"/>
          <w:sz w:val="15"/>
          <w:szCs w:val="15"/>
        </w:rPr>
        <w:t>销售机构</w:t>
      </w:r>
      <w:r>
        <w:rPr>
          <w:rFonts w:ascii="Times New Roman" w:hAnsi="Times New Roman"/>
          <w:b/>
          <w:bCs/>
          <w:spacing w:val="10"/>
          <w:sz w:val="15"/>
          <w:szCs w:val="15"/>
        </w:rPr>
        <w:t>、托管机构、甲方制作或保留的相关电子及纸质单据、凭证、记录等相关资料</w:t>
      </w:r>
      <w:r>
        <w:rPr>
          <w:rFonts w:ascii="Times New Roman" w:hAnsi="Times New Roman"/>
          <w:b/>
          <w:bCs/>
          <w:spacing w:val="10"/>
          <w:sz w:val="15"/>
          <w:szCs w:val="15"/>
        </w:rPr>
        <w:t>,</w:t>
      </w:r>
      <w:r>
        <w:rPr>
          <w:rFonts w:ascii="Times New Roman" w:hAnsi="Times New Roman"/>
          <w:b/>
          <w:bCs/>
          <w:spacing w:val="10"/>
          <w:sz w:val="15"/>
          <w:szCs w:val="15"/>
        </w:rPr>
        <w:t>构成有效证明甲乙双方之间权利义务关系的确定证据，乙方无条件认可电子数据的有效性和证据效力。</w:t>
      </w:r>
    </w:p>
    <w:p w:rsidR="001F527E" w:rsidRDefault="001F527E">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乙方在办理理财产品的购买、赎回等交易后，需通过</w:t>
      </w:r>
      <w:r>
        <w:rPr>
          <w:rFonts w:ascii="Times New Roman" w:hAnsi="Times New Roman" w:hint="eastAsia"/>
          <w:spacing w:val="10"/>
          <w:sz w:val="15"/>
          <w:szCs w:val="15"/>
        </w:rPr>
        <w:t>销售</w:t>
      </w:r>
      <w:r>
        <w:rPr>
          <w:rFonts w:ascii="Times New Roman" w:hAnsi="Times New Roman"/>
          <w:spacing w:val="10"/>
          <w:sz w:val="15"/>
          <w:szCs w:val="15"/>
        </w:rPr>
        <w:t>机构提供的渠道查询相关交易的确认情况，最终以甲方确认的产品购买金额、份额或赎回份额等作为《理财产品销售协议书》生效或终止的依据。</w:t>
      </w:r>
    </w:p>
    <w:p w:rsidR="001F527E" w:rsidRDefault="001F527E">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如乙方购买理财产品后，又变更该笔认</w:t>
      </w:r>
      <w:r>
        <w:rPr>
          <w:rFonts w:ascii="Times New Roman" w:hAnsi="Times New Roman"/>
          <w:spacing w:val="10"/>
          <w:sz w:val="15"/>
          <w:szCs w:val="15"/>
        </w:rPr>
        <w:t>/</w:t>
      </w:r>
      <w:r>
        <w:rPr>
          <w:rFonts w:ascii="Times New Roman" w:hAnsi="Times New Roman"/>
          <w:spacing w:val="10"/>
          <w:sz w:val="15"/>
          <w:szCs w:val="15"/>
        </w:rPr>
        <w:t>申购的具体内容（包括但不限于交易变更、金额变更、授权指定账户变更、投资者信息变更等），则以双方最近一次交易达成的交易内容为准。</w:t>
      </w:r>
    </w:p>
    <w:p w:rsidR="001F527E" w:rsidRDefault="001F527E">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1</w:t>
      </w:r>
      <w:r>
        <w:rPr>
          <w:rFonts w:ascii="Times New Roman" w:hAnsi="Times New Roman"/>
          <w:b/>
          <w:bCs/>
          <w:spacing w:val="10"/>
          <w:sz w:val="15"/>
          <w:szCs w:val="15"/>
        </w:rPr>
        <w:t>.</w:t>
      </w:r>
      <w:r>
        <w:rPr>
          <w:rFonts w:ascii="Times New Roman" w:hAnsi="Times New Roman"/>
          <w:b/>
          <w:bCs/>
          <w:spacing w:val="10"/>
          <w:sz w:val="15"/>
          <w:szCs w:val="15"/>
        </w:rPr>
        <w:t>乙方声明</w:t>
      </w:r>
    </w:p>
    <w:p w:rsidR="001F527E" w:rsidRDefault="001F527E">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t>在签署本理财产品协议书以前，甲方或</w:t>
      </w:r>
      <w:r>
        <w:rPr>
          <w:rFonts w:ascii="Times New Roman" w:hAnsi="Times New Roman" w:hint="eastAsia"/>
          <w:b/>
          <w:spacing w:val="10"/>
          <w:sz w:val="15"/>
          <w:szCs w:val="15"/>
        </w:rPr>
        <w:t>销售</w:t>
      </w:r>
      <w:r>
        <w:rPr>
          <w:rFonts w:ascii="Times New Roman" w:hAnsi="Times New Roman"/>
          <w:b/>
          <w:spacing w:val="10"/>
          <w:sz w:val="15"/>
          <w:szCs w:val="15"/>
        </w:rPr>
        <w:t>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Times New Roman" w:hAnsi="Times New Roman"/>
          <w:b/>
          <w:bCs/>
          <w:spacing w:val="10"/>
          <w:sz w:val="15"/>
          <w:szCs w:val="15"/>
        </w:rPr>
        <w:t>《投资者权益须知》</w:t>
      </w:r>
      <w:r>
        <w:rPr>
          <w:rFonts w:ascii="Times New Roman" w:hAnsi="Times New Roman"/>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rsidR="001F527E" w:rsidRDefault="001F527E">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lastRenderedPageBreak/>
        <w:t>乙方授权甲方、</w:t>
      </w:r>
      <w:r>
        <w:rPr>
          <w:rFonts w:ascii="Times New Roman" w:hAnsi="Times New Roman" w:hint="eastAsia"/>
          <w:b/>
          <w:spacing w:val="10"/>
          <w:sz w:val="15"/>
          <w:szCs w:val="15"/>
        </w:rPr>
        <w:t>销售</w:t>
      </w:r>
      <w:r>
        <w:rPr>
          <w:rFonts w:ascii="Times New Roman" w:hAnsi="Times New Roman"/>
          <w:b/>
          <w:spacing w:val="10"/>
          <w:sz w:val="15"/>
          <w:szCs w:val="15"/>
        </w:rPr>
        <w:t>机构于募集期或开放期或投资冷静期（私募产品适用）结束后从乙方授权指定账户扣划相应的认购或申购资金。对此甲方、</w:t>
      </w:r>
      <w:r>
        <w:rPr>
          <w:rFonts w:ascii="Times New Roman" w:hAnsi="Times New Roman" w:hint="eastAsia"/>
          <w:b/>
          <w:spacing w:val="10"/>
          <w:sz w:val="15"/>
          <w:szCs w:val="15"/>
        </w:rPr>
        <w:t>销售</w:t>
      </w:r>
      <w:r>
        <w:rPr>
          <w:rFonts w:ascii="Times New Roman" w:hAnsi="Times New Roman"/>
          <w:b/>
          <w:spacing w:val="10"/>
          <w:sz w:val="15"/>
          <w:szCs w:val="15"/>
        </w:rPr>
        <w:t>机构无需另行征得乙方同意或给予通知，无需在划款时以电话等方式与乙方进行最后确认。对于风险较高或投资者单笔购买金额较大的理财产品，同样适用上述划款操作规则。</w:t>
      </w:r>
    </w:p>
    <w:p w:rsidR="001F527E" w:rsidRDefault="001F527E">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2</w:t>
      </w:r>
      <w:r>
        <w:rPr>
          <w:rFonts w:ascii="Times New Roman" w:hAnsi="Times New Roman"/>
          <w:b/>
          <w:bCs/>
          <w:spacing w:val="10"/>
          <w:sz w:val="15"/>
          <w:szCs w:val="15"/>
        </w:rPr>
        <w:t>.</w:t>
      </w:r>
      <w:r>
        <w:rPr>
          <w:rFonts w:ascii="Times New Roman" w:hAnsi="Times New Roman"/>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bookmarkStart w:id="31" w:name="_Toc313550351"/>
    </w:p>
    <w:p w:rsidR="001F527E" w:rsidRDefault="001F527E">
      <w:pPr>
        <w:spacing w:line="200" w:lineRule="exact"/>
        <w:ind w:firstLineChars="200" w:firstLine="340"/>
        <w:rPr>
          <w:rFonts w:ascii="Times New Roman" w:hAnsi="Times New Roman"/>
          <w:spacing w:val="10"/>
          <w:sz w:val="15"/>
          <w:szCs w:val="15"/>
        </w:rPr>
      </w:pPr>
    </w:p>
    <w:p w:rsidR="001F527E" w:rsidRDefault="001F527E">
      <w:pPr>
        <w:spacing w:line="200" w:lineRule="exact"/>
        <w:ind w:firstLineChars="200" w:firstLine="340"/>
        <w:rPr>
          <w:rFonts w:ascii="Times New Roman" w:hAnsi="Times New Roman"/>
          <w:spacing w:val="10"/>
          <w:sz w:val="15"/>
          <w:szCs w:val="15"/>
        </w:rPr>
      </w:pPr>
    </w:p>
    <w:tbl>
      <w:tblPr>
        <w:tblW w:w="0" w:type="auto"/>
        <w:tblInd w:w="0" w:type="dxa"/>
        <w:tblLayout w:type="fixed"/>
        <w:tblLook w:val="0000" w:firstRow="0" w:lastRow="0" w:firstColumn="0" w:lastColumn="0" w:noHBand="0" w:noVBand="0"/>
      </w:tblPr>
      <w:tblGrid>
        <w:gridCol w:w="5341"/>
        <w:gridCol w:w="5341"/>
      </w:tblGrid>
      <w:tr w:rsidR="00000000">
        <w:tc>
          <w:tcPr>
            <w:tcW w:w="5341" w:type="dxa"/>
          </w:tcPr>
          <w:p w:rsidR="001F527E" w:rsidRDefault="001F527E">
            <w:pPr>
              <w:spacing w:line="200" w:lineRule="exact"/>
              <w:rPr>
                <w:rFonts w:ascii="Times New Roman" w:hAnsi="Times New Roman"/>
                <w:spacing w:val="10"/>
                <w:sz w:val="15"/>
                <w:szCs w:val="15"/>
              </w:rPr>
            </w:pPr>
            <w:r>
              <w:rPr>
                <w:rFonts w:ascii="Times New Roman" w:hAnsi="Times New Roman"/>
                <w:spacing w:val="10"/>
                <w:sz w:val="15"/>
                <w:szCs w:val="15"/>
              </w:rPr>
              <w:t>个人投资者（如适用）：</w:t>
            </w:r>
          </w:p>
        </w:tc>
        <w:tc>
          <w:tcPr>
            <w:tcW w:w="5341" w:type="dxa"/>
          </w:tcPr>
          <w:p w:rsidR="001F527E" w:rsidRDefault="001F527E">
            <w:pPr>
              <w:spacing w:line="200" w:lineRule="exact"/>
              <w:rPr>
                <w:rFonts w:ascii="Times New Roman" w:hAnsi="Times New Roman"/>
                <w:spacing w:val="10"/>
                <w:sz w:val="15"/>
                <w:szCs w:val="15"/>
              </w:rPr>
            </w:pPr>
            <w:r>
              <w:rPr>
                <w:rFonts w:ascii="Times New Roman" w:hAnsi="Times New Roman"/>
                <w:spacing w:val="10"/>
                <w:sz w:val="15"/>
                <w:szCs w:val="15"/>
              </w:rPr>
              <w:t>机构投资者（如适用）：</w:t>
            </w:r>
          </w:p>
        </w:tc>
      </w:tr>
      <w:tr w:rsidR="00000000">
        <w:tc>
          <w:tcPr>
            <w:tcW w:w="5341" w:type="dxa"/>
          </w:tcPr>
          <w:p w:rsidR="001F527E" w:rsidRDefault="001F527E">
            <w:pPr>
              <w:spacing w:line="200" w:lineRule="exact"/>
              <w:ind w:firstLineChars="200" w:firstLine="340"/>
              <w:rPr>
                <w:rFonts w:ascii="Times New Roman" w:hAnsi="Times New Roman"/>
                <w:spacing w:val="10"/>
                <w:sz w:val="15"/>
                <w:szCs w:val="15"/>
              </w:rPr>
            </w:pPr>
          </w:p>
          <w:p w:rsidR="001F527E" w:rsidRDefault="001F527E">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签名</w:t>
            </w:r>
            <w:r>
              <w:rPr>
                <w:rFonts w:ascii="Times New Roman" w:hAnsi="Times New Roman"/>
                <w:spacing w:val="10"/>
                <w:sz w:val="15"/>
                <w:szCs w:val="15"/>
              </w:rPr>
              <w:t>）</w:t>
            </w:r>
          </w:p>
          <w:p w:rsidR="001F527E" w:rsidRDefault="001F527E">
            <w:pPr>
              <w:spacing w:line="200" w:lineRule="exact"/>
              <w:ind w:firstLineChars="400" w:firstLine="680"/>
              <w:rPr>
                <w:rFonts w:ascii="Times New Roman" w:hAnsi="Times New Roman"/>
                <w:spacing w:val="10"/>
                <w:sz w:val="15"/>
                <w:szCs w:val="15"/>
              </w:rPr>
            </w:pPr>
          </w:p>
          <w:p w:rsidR="001F527E" w:rsidRDefault="001F527E">
            <w:pPr>
              <w:spacing w:line="200" w:lineRule="exact"/>
              <w:ind w:firstLineChars="500" w:firstLine="850"/>
              <w:rPr>
                <w:rFonts w:ascii="Times New Roman" w:hAnsi="Times New Roman"/>
                <w:spacing w:val="10"/>
                <w:sz w:val="15"/>
                <w:szCs w:val="15"/>
              </w:rPr>
            </w:pPr>
          </w:p>
          <w:p w:rsidR="001F527E" w:rsidRDefault="001F527E">
            <w:pPr>
              <w:spacing w:line="200" w:lineRule="exact"/>
              <w:ind w:firstLineChars="500" w:firstLine="850"/>
              <w:rPr>
                <w:rFonts w:ascii="Times New Roman" w:hAnsi="Times New Roman"/>
                <w:spacing w:val="10"/>
                <w:sz w:val="15"/>
                <w:szCs w:val="15"/>
              </w:rPr>
            </w:pPr>
            <w:r>
              <w:rPr>
                <w:rFonts w:ascii="Times New Roman" w:hAnsi="Times New Roman"/>
                <w:spacing w:val="10"/>
                <w:sz w:val="15"/>
                <w:szCs w:val="15"/>
              </w:rPr>
              <w:t>年月日</w:t>
            </w:r>
          </w:p>
        </w:tc>
        <w:tc>
          <w:tcPr>
            <w:tcW w:w="5341" w:type="dxa"/>
          </w:tcPr>
          <w:p w:rsidR="001F527E" w:rsidRDefault="001F527E">
            <w:pPr>
              <w:spacing w:line="200" w:lineRule="exact"/>
              <w:ind w:firstLineChars="200" w:firstLine="340"/>
              <w:rPr>
                <w:rFonts w:ascii="Times New Roman" w:hAnsi="Times New Roman"/>
                <w:spacing w:val="10"/>
                <w:sz w:val="15"/>
                <w:szCs w:val="15"/>
              </w:rPr>
            </w:pPr>
          </w:p>
          <w:p w:rsidR="001F527E" w:rsidRDefault="001F527E">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公</w:t>
            </w:r>
            <w:r>
              <w:rPr>
                <w:rFonts w:ascii="Times New Roman" w:hAnsi="Times New Roman"/>
                <w:spacing w:val="10"/>
                <w:sz w:val="15"/>
                <w:szCs w:val="15"/>
              </w:rPr>
              <w:t>章</w:t>
            </w:r>
            <w:r>
              <w:rPr>
                <w:rFonts w:ascii="Times New Roman" w:hAnsi="Times New Roman" w:hint="eastAsia"/>
                <w:spacing w:val="10"/>
                <w:sz w:val="15"/>
                <w:szCs w:val="15"/>
              </w:rPr>
              <w:t>或合同专用章</w:t>
            </w:r>
            <w:r>
              <w:rPr>
                <w:rFonts w:ascii="Times New Roman" w:hAnsi="Times New Roman"/>
                <w:spacing w:val="10"/>
                <w:sz w:val="15"/>
                <w:szCs w:val="15"/>
              </w:rPr>
              <w:t>）</w:t>
            </w:r>
          </w:p>
          <w:p w:rsidR="001F527E" w:rsidRDefault="001F527E">
            <w:pPr>
              <w:spacing w:line="200" w:lineRule="exact"/>
              <w:rPr>
                <w:rFonts w:ascii="Times New Roman" w:hAnsi="Times New Roman"/>
                <w:spacing w:val="10"/>
                <w:sz w:val="15"/>
                <w:szCs w:val="15"/>
              </w:rPr>
            </w:pPr>
          </w:p>
          <w:p w:rsidR="001F527E" w:rsidRDefault="001F527E">
            <w:pPr>
              <w:spacing w:line="200" w:lineRule="exact"/>
              <w:rPr>
                <w:rFonts w:ascii="Times New Roman" w:hAnsi="Times New Roman"/>
                <w:spacing w:val="10"/>
                <w:sz w:val="15"/>
                <w:szCs w:val="15"/>
              </w:rPr>
            </w:pPr>
          </w:p>
          <w:p w:rsidR="001F527E" w:rsidRDefault="001F527E">
            <w:pPr>
              <w:spacing w:line="200" w:lineRule="exact"/>
              <w:rPr>
                <w:rFonts w:ascii="Times New Roman" w:hAnsi="Times New Roman"/>
                <w:spacing w:val="10"/>
                <w:sz w:val="15"/>
                <w:szCs w:val="15"/>
              </w:rPr>
            </w:pPr>
            <w:r>
              <w:rPr>
                <w:rFonts w:ascii="Times New Roman" w:hAnsi="Times New Roman"/>
                <w:spacing w:val="10"/>
                <w:sz w:val="15"/>
                <w:szCs w:val="15"/>
              </w:rPr>
              <w:t>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w:t>
            </w:r>
          </w:p>
          <w:p w:rsidR="001F527E" w:rsidRDefault="001F527E">
            <w:pPr>
              <w:spacing w:line="200" w:lineRule="exact"/>
              <w:ind w:firstLineChars="400" w:firstLine="680"/>
              <w:rPr>
                <w:rFonts w:ascii="Times New Roman" w:hAnsi="Times New Roman"/>
                <w:spacing w:val="10"/>
                <w:sz w:val="15"/>
                <w:szCs w:val="15"/>
              </w:rPr>
            </w:pPr>
          </w:p>
          <w:p w:rsidR="001F527E" w:rsidRDefault="001F527E">
            <w:pPr>
              <w:spacing w:line="200" w:lineRule="exact"/>
              <w:ind w:firstLineChars="400" w:firstLine="680"/>
              <w:rPr>
                <w:rFonts w:ascii="Times New Roman" w:hAnsi="Times New Roman"/>
                <w:spacing w:val="10"/>
                <w:sz w:val="15"/>
                <w:szCs w:val="15"/>
              </w:rPr>
            </w:pPr>
            <w:r>
              <w:rPr>
                <w:rFonts w:ascii="Times New Roman" w:hAnsi="Times New Roman"/>
                <w:spacing w:val="10"/>
                <w:sz w:val="15"/>
                <w:szCs w:val="15"/>
              </w:rPr>
              <w:t>年月日</w:t>
            </w:r>
          </w:p>
        </w:tc>
      </w:tr>
    </w:tbl>
    <w:p w:rsidR="001F527E" w:rsidRDefault="001F527E">
      <w:pPr>
        <w:spacing w:line="200" w:lineRule="exact"/>
        <w:rPr>
          <w:rFonts w:ascii="Times New Roman" w:hAnsi="Times New Roman"/>
          <w:spacing w:val="10"/>
          <w:sz w:val="15"/>
          <w:szCs w:val="15"/>
        </w:rPr>
      </w:pPr>
    </w:p>
    <w:bookmarkEnd w:id="31"/>
    <w:p w:rsidR="001F527E" w:rsidRDefault="001F527E">
      <w:pPr>
        <w:jc w:val="center"/>
        <w:rPr>
          <w:rFonts w:ascii="黑体" w:eastAsia="黑体" w:hAnsi="宋体"/>
          <w:b/>
          <w:bCs/>
          <w:sz w:val="24"/>
          <w:szCs w:val="15"/>
        </w:rPr>
      </w:pPr>
      <w:r>
        <w:rPr>
          <w:rFonts w:ascii="Times New Roman" w:hAnsi="Times New Roman"/>
        </w:rPr>
        <w:br w:type="page"/>
      </w:r>
      <w:r>
        <w:rPr>
          <w:rFonts w:ascii="黑体" w:eastAsia="黑体" w:hAnsi="宋体" w:hint="eastAsia"/>
          <w:b/>
          <w:bCs/>
          <w:sz w:val="24"/>
          <w:szCs w:val="15"/>
        </w:rPr>
        <w:lastRenderedPageBreak/>
        <w:t>投资者权益须知</w:t>
      </w:r>
    </w:p>
    <w:p w:rsidR="001F527E" w:rsidRDefault="001F527E">
      <w:pPr>
        <w:ind w:firstLineChars="200" w:firstLine="321"/>
        <w:jc w:val="center"/>
        <w:rPr>
          <w:rFonts w:ascii="宋体" w:hAnsi="宋体"/>
          <w:b/>
          <w:i/>
          <w:sz w:val="16"/>
          <w:szCs w:val="15"/>
          <w:u w:val="single"/>
        </w:rPr>
      </w:pPr>
    </w:p>
    <w:p w:rsidR="001F527E" w:rsidRDefault="001F527E">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rsidR="001F527E" w:rsidRDefault="001F527E">
      <w:pPr>
        <w:pStyle w:val="ab"/>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rsidR="001F527E" w:rsidRDefault="001F527E">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rsidR="001F527E" w:rsidRDefault="001F527E">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425668050" w:edGrp="everyone"/>
      <w:r>
        <w:rPr>
          <w:rFonts w:hint="eastAsia"/>
          <w:color w:val="auto"/>
          <w:spacing w:val="10"/>
          <w:kern w:val="2"/>
          <w:sz w:val="15"/>
          <w:szCs w:val="15"/>
        </w:rPr>
        <w:t>江苏苏州农村商业银行股份有限公司</w:t>
      </w:r>
      <w:r>
        <w:rPr>
          <w:rFonts w:hint="eastAsia"/>
          <w:color w:val="auto"/>
          <w:spacing w:val="10"/>
          <w:kern w:val="2"/>
          <w:sz w:val="15"/>
          <w:szCs w:val="15"/>
        </w:rPr>
        <w:t xml:space="preserve"> </w:t>
      </w:r>
      <w:permEnd w:id="425668050"/>
      <w:r>
        <w:rPr>
          <w:rFonts w:hint="eastAsia"/>
          <w:color w:val="auto"/>
          <w:spacing w:val="10"/>
          <w:kern w:val="2"/>
          <w:sz w:val="15"/>
          <w:szCs w:val="15"/>
        </w:rPr>
        <w:t>（以下简称“销售机构”）销售的理财产品。</w:t>
      </w:r>
    </w:p>
    <w:p w:rsidR="001F527E" w:rsidRDefault="001F527E">
      <w:pPr>
        <w:pStyle w:val="ab"/>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rsidR="001F527E" w:rsidRDefault="001F527E">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rsidR="001F527E" w:rsidRDefault="001F527E">
      <w:pPr>
        <w:pStyle w:val="ab"/>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rsidR="001F527E" w:rsidRDefault="001F527E">
      <w:pPr>
        <w:pStyle w:val="ab"/>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rsidR="001F527E" w:rsidRDefault="001F527E">
      <w:pPr>
        <w:pStyle w:val="ab"/>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rsidR="001F527E" w:rsidRDefault="001F527E">
      <w:pPr>
        <w:pStyle w:val="ab"/>
        <w:spacing w:before="0" w:after="0" w:line="240" w:lineRule="auto"/>
        <w:ind w:firstLine="480"/>
        <w:jc w:val="both"/>
        <w:rPr>
          <w:bCs/>
          <w:color w:val="auto"/>
          <w:spacing w:val="10"/>
          <w:kern w:val="2"/>
          <w:sz w:val="15"/>
          <w:szCs w:val="15"/>
          <w:lang w:eastAsia="zh-Hans"/>
        </w:rPr>
      </w:pPr>
      <w:permStart w:id="1426527224" w:edGrp="everyone"/>
      <w:r>
        <w:rPr>
          <w:rFonts w:hint="eastAsia"/>
          <w:bCs/>
          <w:color w:val="auto"/>
          <w:spacing w:val="10"/>
          <w:kern w:val="2"/>
          <w:sz w:val="15"/>
          <w:szCs w:val="15"/>
        </w:rPr>
        <w:t>此处填写销售机构具体购买流程</w:t>
      </w:r>
    </w:p>
    <w:permEnd w:id="1426527224"/>
    <w:p w:rsidR="001F527E" w:rsidRDefault="001F527E">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rsidR="001F527E" w:rsidRDefault="001F527E">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rsidR="001F527E" w:rsidRDefault="001F527E">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rsidR="001F527E" w:rsidRDefault="001F527E">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rsidR="001F527E" w:rsidRDefault="001F527E">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rsidR="001F527E" w:rsidRDefault="001F527E">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rsidR="001F527E" w:rsidRDefault="001F527E">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提前终止—当理财产品发生全部提前终止时，南银理财和代销机构应当按照对应期次理财产品销售文件约定的方式向个人投资者告知相应理财产品的提前终止事宜。</w:t>
      </w:r>
    </w:p>
    <w:p w:rsidR="001F527E" w:rsidRDefault="001F527E">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rsidR="001F527E" w:rsidRDefault="001F527E">
      <w:pPr>
        <w:pStyle w:val="ab"/>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税收—以对应期次的《理财产品说明书》约定的税务处理方式为准，如遇国家政策调整则相应执行最新政策。</w:t>
      </w:r>
    </w:p>
    <w:p w:rsidR="001F527E" w:rsidRDefault="001F527E">
      <w:pPr>
        <w:pStyle w:val="ab"/>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rsidR="001F527E" w:rsidRDefault="001F527E">
      <w:pPr>
        <w:pStyle w:val="ab"/>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rsidR="001F527E" w:rsidRDefault="001F527E">
      <w:pPr>
        <w:pStyle w:val="ab"/>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rsidR="001F527E" w:rsidRDefault="001F527E">
      <w:pPr>
        <w:pStyle w:val="ab"/>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rsidR="001F527E" w:rsidRDefault="001F527E">
      <w:pPr>
        <w:pStyle w:val="ab"/>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rsidR="001F527E" w:rsidRDefault="001F527E">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rsidR="001F527E" w:rsidRDefault="001F527E">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rsidR="001F527E" w:rsidRDefault="001F527E">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rsidR="001F527E" w:rsidRDefault="001F527E">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rsidR="001F527E" w:rsidRDefault="001F527E">
      <w:pPr>
        <w:pStyle w:val="ab"/>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rsidR="001F527E" w:rsidRDefault="001F527E">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rsidR="001F527E" w:rsidRDefault="001F527E">
      <w:pPr>
        <w:pStyle w:val="ab"/>
        <w:spacing w:before="0" w:after="0" w:line="240" w:lineRule="auto"/>
        <w:ind w:firstLine="380"/>
        <w:jc w:val="both"/>
        <w:rPr>
          <w:b/>
          <w:color w:val="auto"/>
          <w:spacing w:val="10"/>
          <w:kern w:val="2"/>
          <w:sz w:val="15"/>
          <w:szCs w:val="15"/>
        </w:rPr>
      </w:pPr>
      <w:permStart w:id="1356673322" w:edGrp="everyone"/>
      <w:r>
        <w:rPr>
          <w:rFonts w:hint="eastAsia"/>
          <w:b/>
          <w:color w:val="auto"/>
          <w:spacing w:val="10"/>
          <w:kern w:val="2"/>
          <w:sz w:val="15"/>
          <w:szCs w:val="15"/>
        </w:rPr>
        <w:t>1</w:t>
      </w:r>
      <w:r>
        <w:rPr>
          <w:rFonts w:hint="eastAsia"/>
          <w:b/>
          <w:color w:val="auto"/>
          <w:spacing w:val="10"/>
          <w:kern w:val="2"/>
          <w:sz w:val="15"/>
          <w:szCs w:val="15"/>
        </w:rPr>
        <w:t>、保守型投资者：您的风险容忍程度非常低，在任何投资中，保护本金不受损失和保持资产的流动性是您的首要目标。您对投资的态度是希望投资收益极度稳定，不愿承担高风险以换取高收益，通常不太在意资金是否有较大增值，不愿意承受投资波动对心理的煎熬，追求稳定。您比较适合投资存款、国债、保本保收益或收益波动性较小的理财产品、保障型保险产品、保本基金和货币型基金。</w:t>
      </w:r>
    </w:p>
    <w:p w:rsidR="001F527E" w:rsidRDefault="001F527E">
      <w:pPr>
        <w:pStyle w:val="ab"/>
        <w:spacing w:before="0" w:after="0" w:line="240" w:lineRule="auto"/>
        <w:ind w:firstLine="380"/>
        <w:jc w:val="both"/>
        <w:rPr>
          <w:b/>
          <w:color w:val="auto"/>
          <w:spacing w:val="10"/>
          <w:kern w:val="2"/>
          <w:sz w:val="15"/>
          <w:szCs w:val="15"/>
        </w:rPr>
      </w:pPr>
      <w:r>
        <w:rPr>
          <w:rFonts w:hint="eastAsia"/>
          <w:b/>
          <w:color w:val="auto"/>
          <w:spacing w:val="10"/>
          <w:kern w:val="2"/>
          <w:sz w:val="15"/>
          <w:szCs w:val="15"/>
        </w:rPr>
        <w:lastRenderedPageBreak/>
        <w:t>2</w:t>
      </w:r>
      <w:r>
        <w:rPr>
          <w:rFonts w:hint="eastAsia"/>
          <w:b/>
          <w:color w:val="auto"/>
          <w:spacing w:val="10"/>
          <w:kern w:val="2"/>
          <w:sz w:val="15"/>
          <w:szCs w:val="15"/>
        </w:rPr>
        <w:t>、稳健型投资者：您的风险承受能力较低。在任何投资中，稳定是您首要考虑的因素，一般您希望在保证本金安全的基础上能有一些增值收入，追求较低的风险，对投资回报的要求不高。您比较适合投资存款、国债、保本型理财产品、保障型保险产品、债券型基金和保本基金等，也可配置少部分混合基金。</w:t>
      </w:r>
    </w:p>
    <w:p w:rsidR="001F527E" w:rsidRDefault="001F527E">
      <w:pPr>
        <w:pStyle w:val="ab"/>
        <w:spacing w:before="0" w:after="0" w:line="240" w:lineRule="auto"/>
        <w:ind w:firstLine="380"/>
        <w:jc w:val="both"/>
        <w:rPr>
          <w:b/>
          <w:color w:val="auto"/>
          <w:spacing w:val="10"/>
          <w:kern w:val="2"/>
          <w:sz w:val="15"/>
          <w:szCs w:val="15"/>
        </w:rPr>
      </w:pPr>
      <w:r>
        <w:rPr>
          <w:rFonts w:hint="eastAsia"/>
          <w:b/>
          <w:color w:val="auto"/>
          <w:spacing w:val="10"/>
          <w:kern w:val="2"/>
          <w:sz w:val="15"/>
          <w:szCs w:val="15"/>
        </w:rPr>
        <w:t>3</w:t>
      </w:r>
      <w:r>
        <w:rPr>
          <w:rFonts w:hint="eastAsia"/>
          <w:b/>
          <w:color w:val="auto"/>
          <w:spacing w:val="10"/>
          <w:kern w:val="2"/>
          <w:sz w:val="15"/>
          <w:szCs w:val="15"/>
        </w:rPr>
        <w:t>、平衡型投资者：在任何投资中，在风险较小的情况下获得一定的收益是您主要的投资目的。您通常愿意使本金面临一定的风险，但在做投资决定时，会仔细的对将要面临的风险进行认真的分析。您对风险总是客观存在的道理有清楚的认识。总体来看，愿意承受市场的平均风险，您比较适合投资国债、保本型、浮动型理财产品、保障型保险产品、债券型基金、混合型基金、</w:t>
      </w:r>
      <w:r>
        <w:rPr>
          <w:rFonts w:hint="eastAsia"/>
          <w:b/>
          <w:color w:val="auto"/>
          <w:spacing w:val="10"/>
          <w:kern w:val="2"/>
          <w:sz w:val="15"/>
          <w:szCs w:val="15"/>
        </w:rPr>
        <w:t>FOF</w:t>
      </w:r>
      <w:r>
        <w:rPr>
          <w:rFonts w:hint="eastAsia"/>
          <w:b/>
          <w:color w:val="auto"/>
          <w:spacing w:val="10"/>
          <w:kern w:val="2"/>
          <w:sz w:val="15"/>
          <w:szCs w:val="15"/>
        </w:rPr>
        <w:t>型基金，也可配置少部分股票型基金。</w:t>
      </w:r>
    </w:p>
    <w:p w:rsidR="001F527E" w:rsidRDefault="001F527E">
      <w:pPr>
        <w:pStyle w:val="ab"/>
        <w:spacing w:before="0" w:after="0" w:line="240" w:lineRule="auto"/>
        <w:ind w:firstLine="380"/>
        <w:jc w:val="both"/>
        <w:rPr>
          <w:b/>
          <w:color w:val="auto"/>
          <w:spacing w:val="10"/>
          <w:kern w:val="2"/>
          <w:sz w:val="15"/>
          <w:szCs w:val="15"/>
        </w:rPr>
      </w:pPr>
      <w:r>
        <w:rPr>
          <w:rFonts w:hint="eastAsia"/>
          <w:b/>
          <w:color w:val="auto"/>
          <w:spacing w:val="10"/>
          <w:kern w:val="2"/>
          <w:sz w:val="15"/>
          <w:szCs w:val="15"/>
        </w:rPr>
        <w:t>4</w:t>
      </w:r>
      <w:r>
        <w:rPr>
          <w:rFonts w:hint="eastAsia"/>
          <w:b/>
          <w:color w:val="auto"/>
          <w:spacing w:val="10"/>
          <w:kern w:val="2"/>
          <w:sz w:val="15"/>
          <w:szCs w:val="15"/>
        </w:rPr>
        <w:t>、成长型投资者</w:t>
      </w:r>
      <w:r>
        <w:rPr>
          <w:rFonts w:hint="eastAsia"/>
          <w:b/>
          <w:color w:val="auto"/>
          <w:spacing w:val="10"/>
          <w:kern w:val="2"/>
          <w:sz w:val="15"/>
          <w:szCs w:val="15"/>
        </w:rPr>
        <w:t>:</w:t>
      </w:r>
      <w:r>
        <w:rPr>
          <w:rFonts w:hint="eastAsia"/>
          <w:b/>
          <w:color w:val="auto"/>
          <w:spacing w:val="10"/>
          <w:kern w:val="2"/>
          <w:sz w:val="15"/>
          <w:szCs w:val="15"/>
        </w:rPr>
        <w:t>在任何投资中，您希望有较高的投资收益，但又不愿承受较大的风险；可以承受一定的投资波动，但是希望自己的投资风险小于市场的整体风险。您有较高的收益目标，且对风险有清醒的认识，您比较适合投资与利率、汇率、商品等挂钩的浮动型结构性理财产品、保障型保险产品、投连险、混合型基金、</w:t>
      </w:r>
      <w:r>
        <w:rPr>
          <w:rFonts w:hint="eastAsia"/>
          <w:b/>
          <w:color w:val="auto"/>
          <w:spacing w:val="10"/>
          <w:kern w:val="2"/>
          <w:sz w:val="15"/>
          <w:szCs w:val="15"/>
        </w:rPr>
        <w:t>FOF</w:t>
      </w:r>
      <w:r>
        <w:rPr>
          <w:rFonts w:hint="eastAsia"/>
          <w:b/>
          <w:color w:val="auto"/>
          <w:spacing w:val="10"/>
          <w:kern w:val="2"/>
          <w:sz w:val="15"/>
          <w:szCs w:val="15"/>
        </w:rPr>
        <w:t>基金、封闭式基金、</w:t>
      </w:r>
      <w:r>
        <w:rPr>
          <w:rFonts w:hint="eastAsia"/>
          <w:b/>
          <w:color w:val="auto"/>
          <w:spacing w:val="10"/>
          <w:kern w:val="2"/>
          <w:sz w:val="15"/>
          <w:szCs w:val="15"/>
        </w:rPr>
        <w:t>QDII</w:t>
      </w:r>
      <w:r>
        <w:rPr>
          <w:rFonts w:hint="eastAsia"/>
          <w:b/>
          <w:color w:val="auto"/>
          <w:spacing w:val="10"/>
          <w:kern w:val="2"/>
          <w:sz w:val="15"/>
          <w:szCs w:val="15"/>
        </w:rPr>
        <w:t>产品、股票型基金、指数型基金等。</w:t>
      </w:r>
    </w:p>
    <w:p w:rsidR="001F527E" w:rsidRDefault="001F527E">
      <w:pPr>
        <w:pStyle w:val="ab"/>
        <w:spacing w:before="0" w:after="0" w:line="240" w:lineRule="auto"/>
        <w:ind w:firstLine="380"/>
        <w:jc w:val="both"/>
        <w:rPr>
          <w:b/>
          <w:color w:val="auto"/>
          <w:spacing w:val="10"/>
          <w:kern w:val="2"/>
          <w:sz w:val="15"/>
          <w:szCs w:val="15"/>
        </w:rPr>
      </w:pPr>
      <w:r>
        <w:rPr>
          <w:rFonts w:hint="eastAsia"/>
          <w:b/>
          <w:color w:val="auto"/>
          <w:spacing w:val="10"/>
          <w:kern w:val="2"/>
          <w:sz w:val="15"/>
          <w:szCs w:val="15"/>
        </w:rPr>
        <w:t>5</w:t>
      </w:r>
      <w:r>
        <w:rPr>
          <w:rFonts w:hint="eastAsia"/>
          <w:b/>
          <w:color w:val="auto"/>
          <w:spacing w:val="10"/>
          <w:kern w:val="2"/>
          <w:sz w:val="15"/>
          <w:szCs w:val="15"/>
        </w:rPr>
        <w:t>、积极型投资者</w:t>
      </w:r>
      <w:r>
        <w:rPr>
          <w:rFonts w:hint="eastAsia"/>
          <w:b/>
          <w:color w:val="auto"/>
          <w:spacing w:val="10"/>
          <w:kern w:val="2"/>
          <w:sz w:val="15"/>
          <w:szCs w:val="15"/>
        </w:rPr>
        <w:t>:</w:t>
      </w:r>
      <w:r>
        <w:rPr>
          <w:rFonts w:hint="eastAsia"/>
          <w:b/>
          <w:color w:val="auto"/>
          <w:spacing w:val="10"/>
          <w:kern w:val="2"/>
          <w:sz w:val="15"/>
          <w:szCs w:val="15"/>
        </w:rPr>
        <w:t>在任何投资中，您通常专注于投资的长期增值，并愿意为此承受较大的风险。短期的投资波动并不会对您造成大的影响，追求超高的回报才是您关注的目标。您比较适合投资浮动收益型理财产品、保障型保险产品、投连险、</w:t>
      </w:r>
      <w:r>
        <w:rPr>
          <w:rFonts w:hint="eastAsia"/>
          <w:b/>
          <w:color w:val="auto"/>
          <w:spacing w:val="10"/>
          <w:kern w:val="2"/>
          <w:sz w:val="15"/>
          <w:szCs w:val="15"/>
        </w:rPr>
        <w:t>QDII</w:t>
      </w:r>
      <w:r>
        <w:rPr>
          <w:rFonts w:hint="eastAsia"/>
          <w:b/>
          <w:color w:val="auto"/>
          <w:spacing w:val="10"/>
          <w:kern w:val="2"/>
          <w:sz w:val="15"/>
          <w:szCs w:val="15"/>
        </w:rPr>
        <w:t>产品、股票型基金、指数型基金、股票、权证、衍生工具等另类投资产品。</w:t>
      </w:r>
      <w:r>
        <w:rPr>
          <w:rFonts w:hint="eastAsia"/>
          <w:b/>
          <w:color w:val="auto"/>
          <w:spacing w:val="10"/>
          <w:kern w:val="2"/>
          <w:sz w:val="15"/>
          <w:szCs w:val="15"/>
        </w:rPr>
        <w:t xml:space="preserve">  </w:t>
      </w:r>
      <w:permEnd w:id="1356673322"/>
    </w:p>
    <w:p w:rsidR="001F527E" w:rsidRDefault="001F527E">
      <w:pPr>
        <w:pStyle w:val="ab"/>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rsidR="001F527E" w:rsidRDefault="001F527E">
      <w:pPr>
        <w:pStyle w:val="ab"/>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rsidR="001F527E" w:rsidRDefault="001F527E">
      <w:pPr>
        <w:pStyle w:val="ab"/>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rsidR="001F527E" w:rsidRDefault="001F527E">
      <w:pPr>
        <w:pStyle w:val="ab"/>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rsidR="001F527E" w:rsidRDefault="001F527E">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rsidR="001F527E" w:rsidRDefault="001F527E">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rsidR="001F527E" w:rsidRDefault="001F527E">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rsidR="001F527E" w:rsidRDefault="001F527E">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rsidR="001F527E" w:rsidRDefault="001F527E">
      <w:pPr>
        <w:pStyle w:val="ab"/>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rsidR="001F527E" w:rsidRDefault="001F527E">
      <w:pPr>
        <w:pStyle w:val="ab"/>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rsidR="001F527E" w:rsidRDefault="001F527E">
      <w:pPr>
        <w:pStyle w:val="ab"/>
        <w:spacing w:before="0" w:after="0" w:line="240" w:lineRule="auto"/>
        <w:ind w:firstLineChars="200" w:firstLine="341"/>
        <w:jc w:val="both"/>
        <w:rPr>
          <w:rFonts w:hint="eastAsia"/>
        </w:rPr>
      </w:pPr>
      <w:r>
        <w:rPr>
          <w:rFonts w:hint="eastAsia"/>
          <w:b/>
          <w:color w:val="auto"/>
          <w:spacing w:val="10"/>
          <w:kern w:val="2"/>
          <w:sz w:val="15"/>
          <w:szCs w:val="15"/>
        </w:rPr>
        <w:t>【代理销售机构在开展代理销售业务前应对理财产品进行尽职调查并根据理财产品的投资范围、投资资产、投资比例和风险状况等因素对理财产品进行风险等级评估，当南银理财对理财产品的风险等级评估结果与代理销售机构不一致时，代理销售机构应当采用较高风险等级评估结果，按较高的风险等级评估结果向投资者进行充分的风险提示并推介理财产品，确保个人投资者的风险承受能力等级不低于本理财产品风险等级。】</w:t>
      </w:r>
    </w:p>
    <w:p w:rsidR="001F527E" w:rsidRDefault="001F527E">
      <w:pPr>
        <w:pStyle w:val="ab"/>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tbl>
      <w:tblPr>
        <w:tblW w:w="5796" w:type="dxa"/>
        <w:jc w:val="center"/>
        <w:tblInd w:w="0" w:type="dxa"/>
        <w:tblLayout w:type="fixed"/>
        <w:tblLook w:val="0000" w:firstRow="0" w:lastRow="0" w:firstColumn="0" w:lastColumn="0" w:noHBand="0" w:noVBand="0"/>
      </w:tblPr>
      <w:tblGrid>
        <w:gridCol w:w="1866"/>
        <w:gridCol w:w="741"/>
        <w:gridCol w:w="816"/>
        <w:gridCol w:w="816"/>
        <w:gridCol w:w="816"/>
        <w:gridCol w:w="741"/>
      </w:tblGrid>
      <w:tr w:rsidR="00000000">
        <w:trPr>
          <w:trHeight w:val="178"/>
          <w:jc w:val="center"/>
        </w:trPr>
        <w:tc>
          <w:tcPr>
            <w:tcW w:w="1866" w:type="dxa"/>
            <w:vMerge w:val="restart"/>
            <w:tcBorders>
              <w:top w:val="single" w:sz="4" w:space="0" w:color="auto"/>
              <w:left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000000">
        <w:trPr>
          <w:trHeight w:val="735"/>
          <w:jc w:val="center"/>
        </w:trPr>
        <w:tc>
          <w:tcPr>
            <w:tcW w:w="1866" w:type="dxa"/>
            <w:vMerge/>
            <w:tcBorders>
              <w:left w:val="single" w:sz="4" w:space="0" w:color="auto"/>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ermStart w:id="446918290" w:edGrp="everyone"/>
            <w:r>
              <w:rPr>
                <w:rFonts w:ascii="宋体" w:hAnsi="宋体" w:cs="宋体" w:hint="eastAsia"/>
                <w:kern w:val="0"/>
                <w:sz w:val="15"/>
                <w:szCs w:val="15"/>
              </w:rPr>
              <w:t>一级（保守型投资者）</w:t>
            </w:r>
            <w:permEnd w:id="446918290"/>
          </w:p>
        </w:tc>
        <w:tc>
          <w:tcPr>
            <w:tcW w:w="741"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509739762" w:edGrp="everyone"/>
            <w:r>
              <w:rPr>
                <w:rFonts w:ascii="宋体" w:hAnsi="宋体" w:cs="宋体" w:hint="eastAsia"/>
                <w:kern w:val="0"/>
                <w:sz w:val="15"/>
                <w:szCs w:val="15"/>
              </w:rPr>
              <w:t>√</w:t>
            </w:r>
            <w:permEnd w:id="509739762"/>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444037171" w:edGrp="everyone"/>
            <w:r>
              <w:rPr>
                <w:rFonts w:ascii="宋体" w:hAnsi="宋体" w:cs="宋体" w:hint="eastAsia"/>
                <w:kern w:val="0"/>
                <w:sz w:val="15"/>
                <w:szCs w:val="15"/>
              </w:rPr>
              <w:t>×</w:t>
            </w:r>
            <w:permEnd w:id="1444037171"/>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993292679" w:edGrp="everyone"/>
            <w:r>
              <w:rPr>
                <w:rFonts w:ascii="宋体" w:hAnsi="宋体" w:cs="宋体" w:hint="eastAsia"/>
                <w:kern w:val="0"/>
                <w:sz w:val="15"/>
                <w:szCs w:val="15"/>
              </w:rPr>
              <w:t>×</w:t>
            </w:r>
            <w:permEnd w:id="1993292679"/>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379274418" w:edGrp="everyone"/>
            <w:r>
              <w:rPr>
                <w:rFonts w:ascii="宋体" w:hAnsi="宋体" w:cs="宋体" w:hint="eastAsia"/>
                <w:kern w:val="0"/>
                <w:sz w:val="15"/>
                <w:szCs w:val="15"/>
              </w:rPr>
              <w:t>×</w:t>
            </w:r>
            <w:permEnd w:id="379274418"/>
          </w:p>
        </w:tc>
        <w:tc>
          <w:tcPr>
            <w:tcW w:w="741" w:type="dxa"/>
            <w:tcBorders>
              <w:top w:val="nil"/>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ermStart w:id="2076730320" w:edGrp="everyone"/>
            <w:r>
              <w:rPr>
                <w:rFonts w:ascii="宋体" w:hAnsi="宋体" w:cs="宋体" w:hint="eastAsia"/>
                <w:kern w:val="0"/>
                <w:sz w:val="15"/>
                <w:szCs w:val="15"/>
              </w:rPr>
              <w:t>×</w:t>
            </w:r>
            <w:permEnd w:id="2076730320"/>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ermStart w:id="1095330541" w:edGrp="everyone"/>
            <w:r>
              <w:rPr>
                <w:rFonts w:ascii="宋体" w:hAnsi="宋体" w:cs="宋体" w:hint="eastAsia"/>
                <w:kern w:val="0"/>
                <w:sz w:val="15"/>
                <w:szCs w:val="15"/>
              </w:rPr>
              <w:t>二级（稳健型投资者）</w:t>
            </w:r>
            <w:permEnd w:id="1095330541"/>
          </w:p>
        </w:tc>
        <w:tc>
          <w:tcPr>
            <w:tcW w:w="741"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513051744" w:edGrp="everyone"/>
            <w:r>
              <w:rPr>
                <w:rFonts w:ascii="宋体" w:hAnsi="宋体" w:cs="宋体" w:hint="eastAsia"/>
                <w:kern w:val="0"/>
                <w:sz w:val="15"/>
                <w:szCs w:val="15"/>
              </w:rPr>
              <w:t>√</w:t>
            </w:r>
            <w:permEnd w:id="1513051744"/>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196651556" w:edGrp="everyone"/>
            <w:r>
              <w:rPr>
                <w:rFonts w:ascii="宋体" w:hAnsi="宋体" w:cs="宋体" w:hint="eastAsia"/>
                <w:kern w:val="0"/>
                <w:sz w:val="15"/>
                <w:szCs w:val="15"/>
              </w:rPr>
              <w:t>√</w:t>
            </w:r>
            <w:permEnd w:id="1196651556"/>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336465273" w:edGrp="everyone"/>
            <w:r>
              <w:rPr>
                <w:rFonts w:ascii="宋体" w:hAnsi="宋体" w:cs="宋体" w:hint="eastAsia"/>
                <w:kern w:val="0"/>
                <w:sz w:val="15"/>
                <w:szCs w:val="15"/>
              </w:rPr>
              <w:t>×</w:t>
            </w:r>
            <w:permEnd w:id="336465273"/>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230958175" w:edGrp="everyone"/>
            <w:r>
              <w:rPr>
                <w:rFonts w:ascii="宋体" w:hAnsi="宋体" w:cs="宋体" w:hint="eastAsia"/>
                <w:kern w:val="0"/>
                <w:sz w:val="15"/>
                <w:szCs w:val="15"/>
              </w:rPr>
              <w:t>×</w:t>
            </w:r>
            <w:permEnd w:id="230958175"/>
          </w:p>
        </w:tc>
        <w:tc>
          <w:tcPr>
            <w:tcW w:w="741" w:type="dxa"/>
            <w:tcBorders>
              <w:top w:val="nil"/>
              <w:left w:val="nil"/>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ermStart w:id="1763986509" w:edGrp="everyone"/>
            <w:r>
              <w:rPr>
                <w:rFonts w:ascii="宋体" w:hAnsi="宋体" w:cs="宋体" w:hint="eastAsia"/>
                <w:kern w:val="0"/>
                <w:sz w:val="15"/>
                <w:szCs w:val="15"/>
              </w:rPr>
              <w:t>×</w:t>
            </w:r>
            <w:permEnd w:id="1763986509"/>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ermStart w:id="271209510" w:edGrp="everyone"/>
            <w:r>
              <w:rPr>
                <w:rFonts w:ascii="宋体" w:hAnsi="宋体" w:cs="宋体" w:hint="eastAsia"/>
                <w:kern w:val="0"/>
                <w:sz w:val="15"/>
                <w:szCs w:val="15"/>
              </w:rPr>
              <w:t>三级（平衡型投资者）</w:t>
            </w:r>
            <w:permEnd w:id="271209510"/>
          </w:p>
        </w:tc>
        <w:tc>
          <w:tcPr>
            <w:tcW w:w="741"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237846098" w:edGrp="everyone"/>
            <w:r>
              <w:rPr>
                <w:rFonts w:ascii="宋体" w:hAnsi="宋体" w:cs="宋体" w:hint="eastAsia"/>
                <w:kern w:val="0"/>
                <w:sz w:val="15"/>
                <w:szCs w:val="15"/>
              </w:rPr>
              <w:t>√</w:t>
            </w:r>
            <w:permEnd w:id="237846098"/>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298259970" w:edGrp="everyone"/>
            <w:r>
              <w:rPr>
                <w:rFonts w:ascii="宋体" w:hAnsi="宋体" w:cs="宋体" w:hint="eastAsia"/>
                <w:kern w:val="0"/>
                <w:sz w:val="15"/>
                <w:szCs w:val="15"/>
              </w:rPr>
              <w:t>√</w:t>
            </w:r>
            <w:permEnd w:id="298259970"/>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938357530" w:edGrp="everyone"/>
            <w:r>
              <w:rPr>
                <w:rFonts w:ascii="宋体" w:hAnsi="宋体" w:cs="宋体" w:hint="eastAsia"/>
                <w:kern w:val="0"/>
                <w:sz w:val="15"/>
                <w:szCs w:val="15"/>
              </w:rPr>
              <w:t>√</w:t>
            </w:r>
            <w:permEnd w:id="938357530"/>
          </w:p>
        </w:tc>
        <w:tc>
          <w:tcPr>
            <w:tcW w:w="816"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484478101" w:edGrp="everyone"/>
            <w:r>
              <w:rPr>
                <w:rFonts w:ascii="宋体" w:hAnsi="宋体" w:cs="宋体" w:hint="eastAsia"/>
                <w:kern w:val="0"/>
                <w:sz w:val="15"/>
                <w:szCs w:val="15"/>
              </w:rPr>
              <w:t>×</w:t>
            </w:r>
            <w:permEnd w:id="1484478101"/>
          </w:p>
        </w:tc>
        <w:tc>
          <w:tcPr>
            <w:tcW w:w="741" w:type="dxa"/>
            <w:tcBorders>
              <w:top w:val="nil"/>
              <w:left w:val="nil"/>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204562347" w:edGrp="everyone"/>
            <w:r>
              <w:rPr>
                <w:rFonts w:ascii="宋体" w:hAnsi="宋体" w:cs="宋体" w:hint="eastAsia"/>
                <w:kern w:val="0"/>
                <w:sz w:val="15"/>
                <w:szCs w:val="15"/>
              </w:rPr>
              <w:t>×</w:t>
            </w:r>
            <w:permEnd w:id="1204562347"/>
          </w:p>
        </w:tc>
      </w:tr>
      <w:tr w:rsidR="00000000">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ermStart w:id="1807293887" w:edGrp="everyone"/>
            <w:r>
              <w:rPr>
                <w:rFonts w:ascii="宋体" w:hAnsi="宋体" w:cs="宋体" w:hint="eastAsia"/>
                <w:kern w:val="0"/>
                <w:sz w:val="15"/>
                <w:szCs w:val="15"/>
              </w:rPr>
              <w:t>四级（成长型投资者）</w:t>
            </w:r>
            <w:permEnd w:id="1807293887"/>
          </w:p>
        </w:tc>
        <w:tc>
          <w:tcPr>
            <w:tcW w:w="741"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372923011" w:edGrp="everyone"/>
            <w:r>
              <w:rPr>
                <w:rFonts w:ascii="宋体" w:hAnsi="宋体" w:cs="宋体" w:hint="eastAsia"/>
                <w:kern w:val="0"/>
                <w:sz w:val="15"/>
                <w:szCs w:val="15"/>
              </w:rPr>
              <w:t>√</w:t>
            </w:r>
            <w:permEnd w:id="372923011"/>
          </w:p>
        </w:tc>
        <w:tc>
          <w:tcPr>
            <w:tcW w:w="816"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205809921" w:edGrp="everyone"/>
            <w:r>
              <w:rPr>
                <w:rFonts w:ascii="宋体" w:hAnsi="宋体" w:cs="宋体" w:hint="eastAsia"/>
                <w:kern w:val="0"/>
                <w:sz w:val="15"/>
                <w:szCs w:val="15"/>
              </w:rPr>
              <w:t>√</w:t>
            </w:r>
            <w:permEnd w:id="205809921"/>
          </w:p>
        </w:tc>
        <w:tc>
          <w:tcPr>
            <w:tcW w:w="816"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528055564" w:edGrp="everyone"/>
            <w:r>
              <w:rPr>
                <w:rFonts w:ascii="宋体" w:hAnsi="宋体" w:cs="宋体" w:hint="eastAsia"/>
                <w:kern w:val="0"/>
                <w:sz w:val="15"/>
                <w:szCs w:val="15"/>
              </w:rPr>
              <w:t>√</w:t>
            </w:r>
            <w:permEnd w:id="1528055564"/>
          </w:p>
        </w:tc>
        <w:tc>
          <w:tcPr>
            <w:tcW w:w="816"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022121911" w:edGrp="everyone"/>
            <w:r>
              <w:rPr>
                <w:rFonts w:ascii="宋体" w:hAnsi="宋体" w:cs="宋体" w:hint="eastAsia"/>
                <w:kern w:val="0"/>
                <w:sz w:val="15"/>
                <w:szCs w:val="15"/>
              </w:rPr>
              <w:t>√</w:t>
            </w:r>
            <w:permEnd w:id="1022121911"/>
          </w:p>
        </w:tc>
        <w:tc>
          <w:tcPr>
            <w:tcW w:w="741"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521368057" w:edGrp="everyone"/>
            <w:r>
              <w:rPr>
                <w:rFonts w:ascii="宋体" w:hAnsi="宋体" w:cs="宋体" w:hint="eastAsia"/>
                <w:kern w:val="0"/>
                <w:sz w:val="15"/>
                <w:szCs w:val="15"/>
              </w:rPr>
              <w:t>×</w:t>
            </w:r>
            <w:permEnd w:id="521368057"/>
          </w:p>
        </w:tc>
      </w:tr>
      <w:tr w:rsidR="00000000">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1F527E" w:rsidRDefault="001F527E">
            <w:pPr>
              <w:widowControl/>
              <w:snapToGrid w:val="0"/>
              <w:jc w:val="center"/>
              <w:rPr>
                <w:rFonts w:ascii="宋体" w:hAnsi="宋体" w:cs="宋体"/>
                <w:kern w:val="0"/>
                <w:sz w:val="15"/>
                <w:szCs w:val="15"/>
              </w:rPr>
            </w:pPr>
            <w:permStart w:id="795559881" w:edGrp="everyone"/>
            <w:r>
              <w:rPr>
                <w:rFonts w:ascii="宋体" w:hAnsi="宋体" w:cs="宋体" w:hint="eastAsia"/>
                <w:kern w:val="0"/>
                <w:sz w:val="15"/>
                <w:szCs w:val="15"/>
              </w:rPr>
              <w:t>五级（积极型投资者）</w:t>
            </w:r>
            <w:permEnd w:id="795559881"/>
          </w:p>
        </w:tc>
        <w:tc>
          <w:tcPr>
            <w:tcW w:w="741"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426610483" w:edGrp="everyone"/>
            <w:r>
              <w:rPr>
                <w:rFonts w:ascii="宋体" w:hAnsi="宋体" w:cs="宋体" w:hint="eastAsia"/>
                <w:kern w:val="0"/>
                <w:sz w:val="15"/>
                <w:szCs w:val="15"/>
              </w:rPr>
              <w:t>√</w:t>
            </w:r>
            <w:permEnd w:id="1426610483"/>
          </w:p>
        </w:tc>
        <w:tc>
          <w:tcPr>
            <w:tcW w:w="816"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895247077" w:edGrp="everyone"/>
            <w:r>
              <w:rPr>
                <w:rFonts w:ascii="宋体" w:hAnsi="宋体" w:cs="宋体" w:hint="eastAsia"/>
                <w:kern w:val="0"/>
                <w:sz w:val="15"/>
                <w:szCs w:val="15"/>
              </w:rPr>
              <w:t>√</w:t>
            </w:r>
            <w:permEnd w:id="895247077"/>
          </w:p>
        </w:tc>
        <w:tc>
          <w:tcPr>
            <w:tcW w:w="816"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601126082" w:edGrp="everyone"/>
            <w:r>
              <w:rPr>
                <w:rFonts w:ascii="宋体" w:hAnsi="宋体" w:cs="宋体" w:hint="eastAsia"/>
                <w:kern w:val="0"/>
                <w:sz w:val="15"/>
                <w:szCs w:val="15"/>
              </w:rPr>
              <w:t>√</w:t>
            </w:r>
            <w:permEnd w:id="1601126082"/>
          </w:p>
        </w:tc>
        <w:tc>
          <w:tcPr>
            <w:tcW w:w="816"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1767991165" w:edGrp="everyone"/>
            <w:r>
              <w:rPr>
                <w:rFonts w:ascii="宋体" w:hAnsi="宋体" w:cs="宋体" w:hint="eastAsia"/>
                <w:kern w:val="0"/>
                <w:sz w:val="15"/>
                <w:szCs w:val="15"/>
              </w:rPr>
              <w:t>√</w:t>
            </w:r>
            <w:permEnd w:id="1767991165"/>
          </w:p>
        </w:tc>
        <w:tc>
          <w:tcPr>
            <w:tcW w:w="741" w:type="dxa"/>
            <w:tcBorders>
              <w:top w:val="single" w:sz="4" w:space="0" w:color="auto"/>
              <w:left w:val="single" w:sz="4" w:space="0" w:color="auto"/>
              <w:bottom w:val="single" w:sz="4" w:space="0" w:color="auto"/>
              <w:right w:val="single" w:sz="4" w:space="0" w:color="auto"/>
            </w:tcBorders>
          </w:tcPr>
          <w:p w:rsidR="001F527E" w:rsidRDefault="001F527E">
            <w:pPr>
              <w:widowControl/>
              <w:snapToGrid w:val="0"/>
              <w:jc w:val="center"/>
              <w:rPr>
                <w:rFonts w:ascii="宋体" w:hAnsi="宋体" w:cs="宋体"/>
                <w:kern w:val="0"/>
                <w:sz w:val="15"/>
                <w:szCs w:val="15"/>
              </w:rPr>
            </w:pPr>
            <w:permStart w:id="385313996" w:edGrp="everyone"/>
            <w:r>
              <w:rPr>
                <w:rFonts w:ascii="宋体" w:hAnsi="宋体" w:cs="宋体" w:hint="eastAsia"/>
                <w:kern w:val="0"/>
                <w:sz w:val="15"/>
                <w:szCs w:val="15"/>
              </w:rPr>
              <w:t>√</w:t>
            </w:r>
            <w:permEnd w:id="385313996"/>
          </w:p>
        </w:tc>
      </w:tr>
    </w:tbl>
    <w:p w:rsidR="001F527E" w:rsidRDefault="001F527E">
      <w:pPr>
        <w:pStyle w:val="ab"/>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rsidR="001F527E" w:rsidRDefault="001F527E">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rsidR="001F527E" w:rsidRDefault="001F527E">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rsidR="001F527E" w:rsidRDefault="001F527E">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rsidR="001F527E" w:rsidRDefault="001F527E">
      <w:pPr>
        <w:pStyle w:val="ab"/>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rsidR="001F527E" w:rsidRDefault="001F527E">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lastRenderedPageBreak/>
        <w:t>南银理财及销售机构承诺依法履行投资者信息保密义务，防范投资者信息被不当采集、使用、传输和泄露，保护投资者的信息安全，法律法规另有规定，或有权机关另有要求的情形除外。</w:t>
      </w:r>
    </w:p>
    <w:p w:rsidR="001F527E" w:rsidRDefault="001F527E">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rsidR="001F527E" w:rsidRDefault="001F527E">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可与管理人或销售机构联系，管理人或销售机构将及时接听、记录投资者的意见或建议</w:t>
      </w:r>
      <w:r>
        <w:rPr>
          <w:b/>
          <w:color w:val="auto"/>
          <w:spacing w:val="10"/>
          <w:kern w:val="2"/>
          <w:sz w:val="15"/>
          <w:szCs w:val="15"/>
        </w:rPr>
        <w:t>，</w:t>
      </w:r>
      <w:r>
        <w:rPr>
          <w:rFonts w:hint="eastAsia"/>
          <w:b/>
          <w:color w:val="auto"/>
          <w:spacing w:val="10"/>
          <w:kern w:val="2"/>
          <w:sz w:val="15"/>
          <w:szCs w:val="15"/>
        </w:rPr>
        <w:t>并与投资者协商共同解决</w:t>
      </w:r>
      <w:r>
        <w:rPr>
          <w:rFonts w:hint="eastAsia"/>
          <w:bCs/>
          <w:color w:val="auto"/>
          <w:spacing w:val="10"/>
          <w:kern w:val="2"/>
          <w:sz w:val="15"/>
          <w:szCs w:val="15"/>
        </w:rPr>
        <w:t>。</w:t>
      </w:r>
    </w:p>
    <w:p w:rsidR="001F527E" w:rsidRDefault="001F527E">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联系方式</w:t>
      </w:r>
    </w:p>
    <w:p w:rsidR="001F527E" w:rsidRDefault="001F527E">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系方式分别如下：</w:t>
      </w:r>
    </w:p>
    <w:p w:rsidR="001F527E" w:rsidRDefault="001F527E">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（一）南银理财联系方式</w:t>
      </w:r>
    </w:p>
    <w:p w:rsidR="001F527E" w:rsidRDefault="001F527E">
      <w:pPr>
        <w:pStyle w:val="ab"/>
        <w:spacing w:before="0" w:after="0" w:line="240" w:lineRule="auto"/>
        <w:ind w:firstLineChars="200" w:firstLine="340"/>
        <w:rPr>
          <w:rFonts w:hint="eastAsia"/>
          <w:bCs/>
          <w:color w:val="auto"/>
          <w:spacing w:val="10"/>
          <w:kern w:val="2"/>
          <w:sz w:val="15"/>
          <w:szCs w:val="15"/>
        </w:rPr>
      </w:pPr>
      <w:permStart w:id="1621045283"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rsidR="001F527E" w:rsidRDefault="001F527E">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621045283"/>
    </w:p>
    <w:p w:rsidR="001F527E" w:rsidRDefault="001F527E">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（二）销售机构联系方式</w:t>
      </w:r>
    </w:p>
    <w:p w:rsidR="001F527E" w:rsidRDefault="001F527E">
      <w:pPr>
        <w:pStyle w:val="ab"/>
        <w:spacing w:before="0" w:after="0" w:line="240" w:lineRule="auto"/>
        <w:ind w:firstLineChars="200" w:firstLine="341"/>
        <w:rPr>
          <w:b/>
          <w:color w:val="auto"/>
          <w:spacing w:val="10"/>
          <w:kern w:val="2"/>
          <w:sz w:val="15"/>
          <w:szCs w:val="15"/>
        </w:rPr>
      </w:pPr>
      <w:permStart w:id="1706000338" w:edGrp="everyone"/>
      <w:r>
        <w:rPr>
          <w:rFonts w:hint="eastAsia"/>
          <w:b/>
          <w:color w:val="auto"/>
          <w:spacing w:val="10"/>
          <w:kern w:val="2"/>
          <w:sz w:val="15"/>
          <w:szCs w:val="15"/>
        </w:rPr>
        <w:t>地址：苏州市吴江区中山南路</w:t>
      </w:r>
      <w:r>
        <w:rPr>
          <w:rFonts w:hint="eastAsia"/>
          <w:b/>
          <w:color w:val="auto"/>
          <w:spacing w:val="10"/>
          <w:kern w:val="2"/>
          <w:sz w:val="15"/>
          <w:szCs w:val="15"/>
        </w:rPr>
        <w:t>1777</w:t>
      </w:r>
      <w:r>
        <w:rPr>
          <w:rFonts w:hint="eastAsia"/>
          <w:b/>
          <w:color w:val="auto"/>
          <w:spacing w:val="10"/>
          <w:kern w:val="2"/>
          <w:sz w:val="15"/>
          <w:szCs w:val="15"/>
        </w:rPr>
        <w:t>号</w:t>
      </w:r>
    </w:p>
    <w:p w:rsidR="001F527E" w:rsidRDefault="001F527E">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电话：</w:t>
      </w:r>
      <w:r>
        <w:rPr>
          <w:rFonts w:hint="eastAsia"/>
          <w:b/>
          <w:color w:val="auto"/>
          <w:spacing w:val="10"/>
          <w:kern w:val="2"/>
          <w:sz w:val="15"/>
          <w:szCs w:val="15"/>
        </w:rPr>
        <w:t>956111</w:t>
      </w:r>
    </w:p>
    <w:p w:rsidR="001F527E" w:rsidRDefault="001F527E">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网址</w:t>
      </w:r>
      <w:r>
        <w:rPr>
          <w:b/>
          <w:color w:val="auto"/>
          <w:spacing w:val="10"/>
          <w:kern w:val="2"/>
          <w:sz w:val="15"/>
          <w:szCs w:val="15"/>
        </w:rPr>
        <w:t>：</w:t>
      </w:r>
      <w:r>
        <w:rPr>
          <w:b/>
          <w:color w:val="auto"/>
          <w:spacing w:val="10"/>
          <w:kern w:val="2"/>
          <w:sz w:val="15"/>
          <w:szCs w:val="15"/>
        </w:rPr>
        <w:t>http://www.szrcb.com</w:t>
      </w:r>
      <w:r>
        <w:rPr>
          <w:rFonts w:hint="eastAsia"/>
          <w:b/>
          <w:color w:val="auto"/>
          <w:spacing w:val="10"/>
          <w:kern w:val="2"/>
          <w:sz w:val="15"/>
          <w:szCs w:val="15"/>
        </w:rPr>
        <w:t xml:space="preserve"> </w:t>
      </w:r>
      <w:permEnd w:id="1706000338"/>
    </w:p>
    <w:p w:rsidR="001F527E" w:rsidRDefault="001F527E">
      <w:pPr>
        <w:pStyle w:val="ab"/>
        <w:spacing w:before="0" w:after="0" w:line="240" w:lineRule="auto"/>
        <w:ind w:firstLine="0"/>
        <w:jc w:val="both"/>
        <w:rPr>
          <w:b/>
          <w:color w:val="auto"/>
          <w:spacing w:val="10"/>
          <w:kern w:val="2"/>
          <w:sz w:val="15"/>
          <w:szCs w:val="15"/>
          <w:u w:val="single"/>
        </w:rPr>
      </w:pPr>
    </w:p>
    <w:p w:rsidR="001F527E" w:rsidRDefault="001F527E">
      <w:pPr>
        <w:pStyle w:val="ab"/>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rsidR="001F527E" w:rsidRDefault="001F527E">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w:t>
      </w:r>
      <w:bookmarkStart w:id="32" w:name="_Hlk49171075"/>
      <w:r>
        <w:rPr>
          <w:rFonts w:hint="eastAsia"/>
          <w:b/>
          <w:spacing w:val="10"/>
          <w:sz w:val="15"/>
          <w:szCs w:val="15"/>
          <w:u w:val="single"/>
        </w:rPr>
        <w:t>本理财产品对应的</w:t>
      </w:r>
      <w:bookmarkEnd w:id="32"/>
      <w:r>
        <w:rPr>
          <w:rFonts w:hint="eastAsia"/>
          <w:b/>
          <w:spacing w:val="10"/>
          <w:sz w:val="15"/>
          <w:szCs w:val="15"/>
          <w:u w:val="single"/>
        </w:rPr>
        <w:t>《理财产品销售协议书》《理财产品说明书》《理财产品风险揭示书》《投资者权益须知》《理财产品投资协议书》等，了解理财产品具体情况，关注投资风险，自主决定是否投资。</w:t>
      </w:r>
    </w:p>
    <w:p w:rsidR="001F527E" w:rsidRDefault="001F527E">
      <w:pPr>
        <w:pStyle w:val="1"/>
        <w:spacing w:line="360" w:lineRule="auto"/>
        <w:ind w:firstLineChars="0" w:firstLine="0"/>
        <w:jc w:val="center"/>
        <w:rPr>
          <w:rFonts w:ascii="宋体" w:hAnsi="宋体" w:cs="宋体"/>
          <w:b/>
          <w:sz w:val="24"/>
          <w:szCs w:val="24"/>
        </w:rPr>
      </w:pPr>
      <w:r>
        <w:rPr>
          <w:rFonts w:ascii="Times New Roman" w:hAnsi="Times New Roman"/>
          <w:sz w:val="20"/>
          <w:szCs w:val="20"/>
        </w:rPr>
        <w:br w:type="page"/>
      </w:r>
      <w:r>
        <w:rPr>
          <w:rFonts w:ascii="宋体" w:hAnsi="宋体" w:cs="FZSSK--GBK1-0" w:hint="eastAsia"/>
          <w:b/>
          <w:kern w:val="0"/>
          <w:sz w:val="24"/>
          <w:szCs w:val="24"/>
        </w:rPr>
        <w:lastRenderedPageBreak/>
        <w:t>理财产品投资协议书</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经南银理财有限责任公司（下称“甲方”或“理财产品管理人”）与投资者（下称“乙方”）协商一致，就乙方购买的对应期次理财产品投资事宜，达成如下协议：</w:t>
      </w:r>
    </w:p>
    <w:p w:rsidR="001F527E" w:rsidRDefault="001F527E">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一、重要提示</w:t>
      </w:r>
    </w:p>
    <w:p w:rsidR="001F527E" w:rsidRDefault="001F527E">
      <w:pPr>
        <w:pStyle w:val="1"/>
        <w:spacing w:line="360" w:lineRule="auto"/>
        <w:ind w:firstLineChars="0" w:firstLine="440"/>
        <w:rPr>
          <w:rFonts w:ascii="宋体" w:hAnsi="宋体" w:cs="宋体"/>
          <w:sz w:val="22"/>
          <w:szCs w:val="24"/>
        </w:rPr>
      </w:pPr>
      <w:r>
        <w:rPr>
          <w:rFonts w:ascii="宋体" w:hAnsi="宋体" w:cs="宋体" w:hint="eastAsia"/>
          <w:b/>
          <w:sz w:val="22"/>
          <w:szCs w:val="24"/>
        </w:rPr>
        <w:t>理财非存款、产品有风险、投资须谨慎。</w:t>
      </w:r>
      <w:r>
        <w:rPr>
          <w:rFonts w:ascii="宋体" w:hAnsi="宋体" w:cs="宋体" w:hint="eastAsia"/>
          <w:sz w:val="22"/>
          <w:szCs w:val="24"/>
        </w:rPr>
        <w:t>理财产品面临</w:t>
      </w:r>
      <w:r>
        <w:rPr>
          <w:rFonts w:ascii="宋体" w:hAnsi="宋体" w:cs="宋体"/>
          <w:sz w:val="22"/>
          <w:szCs w:val="24"/>
        </w:rPr>
        <w:t>的风险详见</w:t>
      </w:r>
      <w:r>
        <w:rPr>
          <w:rFonts w:ascii="宋体" w:hAnsi="宋体" w:cs="宋体" w:hint="eastAsia"/>
          <w:sz w:val="22"/>
          <w:szCs w:val="24"/>
        </w:rPr>
        <w:t>对应期次《理财产品风险揭示书》和《理财产品说明书》的详细条款，乙方</w:t>
      </w:r>
      <w:r>
        <w:rPr>
          <w:rFonts w:ascii="宋体" w:hAnsi="宋体" w:cs="宋体"/>
          <w:sz w:val="22"/>
          <w:szCs w:val="24"/>
        </w:rPr>
        <w:t>应</w:t>
      </w:r>
      <w:r>
        <w:rPr>
          <w:rFonts w:ascii="宋体" w:hAnsi="宋体" w:cs="宋体" w:hint="eastAsia"/>
          <w:sz w:val="22"/>
          <w:szCs w:val="24"/>
        </w:rPr>
        <w:t>仔细阅读并充分理解对应期次理财产品可能</w:t>
      </w:r>
      <w:r>
        <w:rPr>
          <w:rFonts w:ascii="宋体" w:hAnsi="宋体" w:cs="宋体"/>
          <w:sz w:val="22"/>
          <w:szCs w:val="24"/>
        </w:rPr>
        <w:t>发生的风险</w:t>
      </w:r>
      <w:r>
        <w:rPr>
          <w:rFonts w:ascii="宋体" w:hAnsi="宋体" w:cs="宋体" w:hint="eastAsia"/>
          <w:sz w:val="22"/>
          <w:szCs w:val="24"/>
        </w:rPr>
        <w:t>。</w:t>
      </w:r>
    </w:p>
    <w:p w:rsidR="001F527E" w:rsidRDefault="001F527E">
      <w:pPr>
        <w:pStyle w:val="1"/>
        <w:spacing w:line="360" w:lineRule="auto"/>
        <w:ind w:firstLineChars="0" w:firstLine="442"/>
        <w:rPr>
          <w:rFonts w:ascii="宋体" w:hAnsi="宋体" w:cs="宋体"/>
          <w:sz w:val="22"/>
          <w:szCs w:val="24"/>
        </w:rPr>
      </w:pPr>
      <w:r>
        <w:rPr>
          <w:rFonts w:ascii="宋体" w:hAnsi="宋体" w:cs="宋体" w:hint="eastAsia"/>
          <w:b/>
          <w:bCs/>
          <w:sz w:val="22"/>
          <w:szCs w:val="24"/>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rsidR="001F527E" w:rsidRDefault="001F527E">
      <w:pPr>
        <w:pStyle w:val="1"/>
        <w:spacing w:line="360" w:lineRule="auto"/>
        <w:ind w:firstLine="442"/>
        <w:rPr>
          <w:rFonts w:ascii="宋体" w:hAnsi="宋体" w:cs="宋体"/>
          <w:b/>
          <w:sz w:val="22"/>
          <w:szCs w:val="24"/>
        </w:rPr>
      </w:pPr>
      <w:r>
        <w:rPr>
          <w:rFonts w:ascii="宋体" w:hAnsi="宋体" w:cs="宋体" w:hint="eastAsia"/>
          <w:b/>
          <w:sz w:val="22"/>
          <w:szCs w:val="24"/>
        </w:rPr>
        <w:t>二、</w:t>
      </w:r>
      <w:r>
        <w:rPr>
          <w:rFonts w:ascii="宋体" w:hAnsi="宋体" w:cs="宋体"/>
          <w:b/>
          <w:sz w:val="22"/>
          <w:szCs w:val="24"/>
        </w:rPr>
        <w:t>双方权利与义务</w:t>
      </w:r>
    </w:p>
    <w:p w:rsidR="001F527E" w:rsidRDefault="001F527E">
      <w:pPr>
        <w:pStyle w:val="1"/>
        <w:spacing w:line="360" w:lineRule="auto"/>
        <w:ind w:firstLine="440"/>
        <w:rPr>
          <w:rFonts w:ascii="宋体" w:hAnsi="宋体" w:cs="宋体"/>
          <w:sz w:val="22"/>
          <w:szCs w:val="24"/>
        </w:rPr>
      </w:pPr>
      <w:r>
        <w:rPr>
          <w:rFonts w:ascii="宋体" w:hAnsi="宋体" w:cs="宋体"/>
          <w:sz w:val="22"/>
          <w:szCs w:val="24"/>
        </w:rPr>
        <w:t>（</w:t>
      </w:r>
      <w:r>
        <w:rPr>
          <w:rFonts w:ascii="宋体" w:hAnsi="宋体" w:cs="宋体" w:hint="eastAsia"/>
          <w:sz w:val="22"/>
          <w:szCs w:val="24"/>
        </w:rPr>
        <w:t>一</w:t>
      </w:r>
      <w:r>
        <w:rPr>
          <w:rFonts w:ascii="宋体" w:hAnsi="宋体" w:cs="宋体"/>
          <w:sz w:val="22"/>
          <w:szCs w:val="24"/>
        </w:rPr>
        <w:t>）</w:t>
      </w:r>
      <w:r>
        <w:rPr>
          <w:rFonts w:ascii="宋体" w:hAnsi="宋体" w:cs="宋体" w:hint="eastAsia"/>
          <w:sz w:val="22"/>
          <w:szCs w:val="24"/>
        </w:rPr>
        <w:t>甲方的权利与义务</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1.</w:t>
      </w:r>
      <w:r>
        <w:rPr>
          <w:rFonts w:ascii="宋体" w:hAnsi="宋体" w:cs="宋体"/>
          <w:sz w:val="22"/>
          <w:szCs w:val="24"/>
        </w:rPr>
        <w:t>甲方应当履行恪尽职守、勤勉尽责、诚实守信、有效管理的义务。</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2.</w:t>
      </w:r>
      <w:r>
        <w:rPr>
          <w:rFonts w:ascii="宋体" w:hAnsi="宋体" w:cs="宋体" w:hint="eastAsia"/>
          <w:sz w:val="22"/>
          <w:szCs w:val="24"/>
        </w:rPr>
        <w:t>按照法律法规及</w:t>
      </w:r>
      <w:r>
        <w:rPr>
          <w:rFonts w:ascii="宋体" w:hAnsi="宋体" w:cs="宋体"/>
          <w:sz w:val="22"/>
          <w:szCs w:val="24"/>
        </w:rPr>
        <w:t>对应期次</w:t>
      </w:r>
      <w:r>
        <w:rPr>
          <w:rFonts w:ascii="宋体" w:hAnsi="宋体" w:cs="宋体" w:hint="eastAsia"/>
          <w:sz w:val="22"/>
          <w:szCs w:val="24"/>
        </w:rPr>
        <w:t>《理财产品说明书》</w:t>
      </w:r>
      <w:r>
        <w:rPr>
          <w:rFonts w:ascii="宋体" w:hAnsi="宋体" w:cs="宋体"/>
          <w:sz w:val="22"/>
          <w:szCs w:val="24"/>
        </w:rPr>
        <w:t>约定的投资范围和权限内，甲方拥有管理和运用理财资金的权利。</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3.</w:t>
      </w:r>
      <w:r>
        <w:rPr>
          <w:rFonts w:ascii="宋体" w:hAnsi="宋体" w:cs="宋体"/>
          <w:sz w:val="22"/>
          <w:szCs w:val="24"/>
        </w:rPr>
        <w:t>甲方应当按照对应期次</w:t>
      </w:r>
      <w:r>
        <w:rPr>
          <w:rFonts w:ascii="宋体" w:hAnsi="宋体" w:cs="宋体" w:hint="eastAsia"/>
          <w:sz w:val="22"/>
          <w:szCs w:val="24"/>
        </w:rPr>
        <w:t>《理财产品说明书》的</w:t>
      </w:r>
      <w:r>
        <w:rPr>
          <w:rFonts w:ascii="宋体" w:hAnsi="宋体" w:cs="宋体"/>
          <w:sz w:val="22"/>
          <w:szCs w:val="24"/>
        </w:rPr>
        <w:t>约定向</w:t>
      </w:r>
      <w:r>
        <w:rPr>
          <w:rFonts w:ascii="宋体" w:hAnsi="宋体" w:cs="宋体" w:hint="eastAsia"/>
          <w:sz w:val="22"/>
          <w:szCs w:val="24"/>
        </w:rPr>
        <w:t>乙方</w:t>
      </w:r>
      <w:r>
        <w:rPr>
          <w:rFonts w:ascii="宋体" w:hAnsi="宋体" w:cs="宋体"/>
          <w:sz w:val="22"/>
          <w:szCs w:val="24"/>
        </w:rPr>
        <w:t>分配收益</w:t>
      </w:r>
      <w:r>
        <w:rPr>
          <w:rFonts w:ascii="宋体" w:hAnsi="宋体" w:cs="宋体" w:hint="eastAsia"/>
          <w:sz w:val="22"/>
          <w:szCs w:val="24"/>
        </w:rPr>
        <w:t>。</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4.</w:t>
      </w:r>
      <w:r>
        <w:rPr>
          <w:rFonts w:ascii="宋体" w:hAnsi="宋体" w:cs="宋体" w:hint="eastAsia"/>
          <w:sz w:val="22"/>
          <w:szCs w:val="24"/>
        </w:rPr>
        <w:t>甲方</w:t>
      </w:r>
      <w:r>
        <w:rPr>
          <w:rFonts w:ascii="宋体" w:hAnsi="宋体" w:cs="宋体"/>
          <w:sz w:val="22"/>
          <w:szCs w:val="24"/>
        </w:rPr>
        <w:t>有权按照对应期次《理财产品说明书》的约定收取相应费用。</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5.</w:t>
      </w:r>
      <w:r>
        <w:rPr>
          <w:rFonts w:ascii="宋体" w:hAnsi="宋体" w:cs="宋体"/>
          <w:sz w:val="22"/>
          <w:szCs w:val="24"/>
        </w:rPr>
        <w:t>由于投资管理或者获取投资标的的需要，甲方有权决定以理财产品财产支付</w:t>
      </w:r>
      <w:r>
        <w:rPr>
          <w:rFonts w:ascii="宋体" w:hAnsi="宋体" w:cs="宋体" w:hint="eastAsia"/>
          <w:sz w:val="22"/>
          <w:szCs w:val="24"/>
        </w:rPr>
        <w:t>产品运作和清算中产生的其他资金汇划费、结算费、交易手续费、注册登记费、信息披露费、账户服务费、审计费、律师费、投后管理费、项目推荐费、财务顾问费和《理财产品说明书》约定的其他应由理财产品承担的费用等</w:t>
      </w:r>
      <w:r>
        <w:rPr>
          <w:rFonts w:ascii="宋体" w:hAnsi="宋体" w:cs="宋体"/>
          <w:sz w:val="22"/>
          <w:szCs w:val="24"/>
        </w:rPr>
        <w:t>，在实际发生时列支。</w:t>
      </w:r>
    </w:p>
    <w:p w:rsidR="001F527E" w:rsidRDefault="001F527E">
      <w:pPr>
        <w:pStyle w:val="1"/>
        <w:spacing w:line="360" w:lineRule="auto"/>
        <w:ind w:firstLine="440"/>
        <w:rPr>
          <w:rFonts w:ascii="宋体" w:hAnsi="宋体" w:cs="宋体"/>
          <w:b/>
          <w:bCs/>
          <w:sz w:val="22"/>
          <w:szCs w:val="24"/>
        </w:rPr>
      </w:pPr>
      <w:r>
        <w:rPr>
          <w:rFonts w:ascii="宋体" w:hAnsi="宋体" w:cs="宋体" w:hint="eastAsia"/>
          <w:sz w:val="22"/>
          <w:szCs w:val="24"/>
        </w:rPr>
        <w:t>6.</w:t>
      </w:r>
      <w:r>
        <w:rPr>
          <w:rFonts w:ascii="宋体" w:hAnsi="宋体" w:cs="宋体" w:hint="eastAsia"/>
          <w:sz w:val="22"/>
          <w:szCs w:val="24"/>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宋体" w:hAnsi="宋体" w:cs="宋体" w:hint="eastAsia"/>
          <w:sz w:val="22"/>
          <w:szCs w:val="24"/>
        </w:rPr>
        <w:t>/</w:t>
      </w:r>
      <w:r>
        <w:rPr>
          <w:rFonts w:ascii="宋体" w:hAnsi="宋体" w:cs="宋体" w:hint="eastAsia"/>
          <w:sz w:val="22"/>
          <w:szCs w:val="24"/>
        </w:rPr>
        <w:t>仲裁、申请保全</w:t>
      </w:r>
      <w:r>
        <w:rPr>
          <w:rFonts w:ascii="宋体" w:hAnsi="宋体" w:cs="宋体" w:hint="eastAsia"/>
          <w:sz w:val="22"/>
          <w:szCs w:val="24"/>
        </w:rPr>
        <w:t>/</w:t>
      </w:r>
      <w:r>
        <w:rPr>
          <w:rFonts w:ascii="宋体" w:hAnsi="宋体" w:cs="宋体" w:hint="eastAsia"/>
          <w:sz w:val="22"/>
          <w:szCs w:val="24"/>
        </w:rPr>
        <w:t>执行等，由此产生的费用由理财产品承担，在实际发生时列支。</w:t>
      </w:r>
    </w:p>
    <w:p w:rsidR="001F527E" w:rsidRDefault="001F527E">
      <w:pPr>
        <w:pStyle w:val="1"/>
        <w:spacing w:line="360" w:lineRule="auto"/>
        <w:ind w:firstLineChars="0" w:firstLine="440"/>
        <w:rPr>
          <w:rFonts w:ascii="宋体" w:hAnsi="宋体" w:cs="宋体"/>
          <w:sz w:val="22"/>
          <w:szCs w:val="24"/>
        </w:rPr>
      </w:pPr>
      <w:r>
        <w:rPr>
          <w:rFonts w:ascii="宋体" w:hAnsi="宋体" w:cs="宋体" w:hint="eastAsia"/>
          <w:sz w:val="22"/>
          <w:szCs w:val="24"/>
        </w:rPr>
        <w:t>7.</w:t>
      </w:r>
      <w:r>
        <w:rPr>
          <w:rFonts w:ascii="宋体" w:hAnsi="宋体" w:cs="宋体"/>
          <w:sz w:val="22"/>
          <w:szCs w:val="24"/>
        </w:rPr>
        <w:t>甲方有权根据产品运作的需要选任必要的业务合作机构</w:t>
      </w:r>
      <w:r>
        <w:rPr>
          <w:rFonts w:ascii="宋体" w:hAnsi="宋体" w:cs="宋体" w:hint="eastAsia"/>
          <w:sz w:val="22"/>
          <w:szCs w:val="24"/>
        </w:rPr>
        <w:t>，并确定合作模式等相关内容。</w:t>
      </w:r>
    </w:p>
    <w:p w:rsidR="001F527E" w:rsidRDefault="001F527E">
      <w:pPr>
        <w:pStyle w:val="1"/>
        <w:spacing w:line="360" w:lineRule="auto"/>
        <w:ind w:firstLineChars="0" w:firstLine="440"/>
        <w:rPr>
          <w:rFonts w:ascii="宋体" w:hAnsi="宋体" w:cs="宋体"/>
          <w:b/>
          <w:bCs/>
          <w:sz w:val="22"/>
          <w:szCs w:val="24"/>
        </w:rPr>
      </w:pPr>
      <w:r>
        <w:rPr>
          <w:rFonts w:ascii="宋体" w:hAnsi="宋体" w:cs="宋体" w:hint="eastAsia"/>
          <w:sz w:val="22"/>
          <w:szCs w:val="24"/>
        </w:rPr>
        <w:t>8.</w:t>
      </w:r>
      <w:r>
        <w:rPr>
          <w:rFonts w:ascii="宋体" w:hAnsi="宋体" w:cs="宋体" w:hint="eastAsia"/>
          <w:b/>
          <w:bCs/>
          <w:sz w:val="22"/>
          <w:szCs w:val="24"/>
        </w:rPr>
        <w:t>在本理财产品存续期内：</w:t>
      </w:r>
    </w:p>
    <w:p w:rsidR="001F527E" w:rsidRDefault="001F527E">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w:t>
      </w:r>
      <w:r>
        <w:rPr>
          <w:rFonts w:ascii="宋体" w:hAnsi="宋体" w:cs="宋体" w:hint="eastAsia"/>
          <w:b/>
          <w:bCs/>
          <w:sz w:val="22"/>
          <w:szCs w:val="24"/>
        </w:rPr>
        <w:t>1</w:t>
      </w:r>
      <w:r>
        <w:rPr>
          <w:rFonts w:ascii="宋体" w:hAnsi="宋体" w:cs="宋体" w:hint="eastAsia"/>
          <w:b/>
          <w:bCs/>
          <w:sz w:val="22"/>
          <w:szCs w:val="24"/>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1F527E" w:rsidRDefault="001F527E">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w:t>
      </w:r>
      <w:r>
        <w:rPr>
          <w:rFonts w:ascii="宋体" w:hAnsi="宋体" w:cs="宋体" w:hint="eastAsia"/>
          <w:b/>
          <w:bCs/>
          <w:sz w:val="22"/>
          <w:szCs w:val="24"/>
        </w:rPr>
        <w:t>2</w:t>
      </w:r>
      <w:r>
        <w:rPr>
          <w:rFonts w:ascii="宋体" w:hAnsi="宋体" w:cs="宋体" w:hint="eastAsia"/>
          <w:b/>
          <w:bCs/>
          <w:sz w:val="22"/>
          <w:szCs w:val="24"/>
        </w:rPr>
        <w:t>）</w:t>
      </w:r>
      <w:r>
        <w:rPr>
          <w:rFonts w:ascii="宋体" w:hAnsi="宋体" w:cs="宋体" w:hint="eastAsia"/>
          <w:b/>
          <w:bCs/>
          <w:sz w:val="22"/>
          <w:szCs w:val="24"/>
        </w:rPr>
        <w:t>若因市场情况等发生变化或是出于维护本理财产品正常运营或管理的需要，或基于甲方合理认定的</w:t>
      </w:r>
      <w:r>
        <w:rPr>
          <w:rFonts w:ascii="宋体" w:hAnsi="宋体" w:cs="宋体" w:hint="eastAsia"/>
          <w:b/>
          <w:bCs/>
          <w:sz w:val="22"/>
          <w:szCs w:val="24"/>
        </w:rPr>
        <w:lastRenderedPageBreak/>
        <w:t>其他情形，且投资者无法发起赎回申请时</w:t>
      </w:r>
      <w:r>
        <w:rPr>
          <w:rFonts w:ascii="宋体" w:hAnsi="宋体" w:cs="宋体" w:hint="eastAsia"/>
          <w:b/>
          <w:bCs/>
          <w:sz w:val="22"/>
          <w:szCs w:val="24"/>
        </w:rPr>
        <w:t>，</w:t>
      </w:r>
      <w:r>
        <w:rPr>
          <w:rFonts w:ascii="宋体" w:hAnsi="宋体" w:cs="宋体" w:hint="eastAsia"/>
          <w:b/>
          <w:bCs/>
          <w:sz w:val="22"/>
          <w:szCs w:val="24"/>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1F527E" w:rsidRDefault="001F527E">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9.</w:t>
      </w:r>
      <w:r>
        <w:rPr>
          <w:rFonts w:ascii="宋体" w:hAnsi="宋体" w:cs="宋体" w:hint="eastAsia"/>
          <w:b/>
          <w:bCs/>
          <w:sz w:val="22"/>
          <w:szCs w:val="24"/>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rsidR="001F527E" w:rsidRDefault="001F527E">
      <w:pPr>
        <w:pStyle w:val="1"/>
        <w:spacing w:line="360" w:lineRule="auto"/>
        <w:ind w:firstLineChars="0" w:firstLine="440"/>
        <w:rPr>
          <w:rFonts w:ascii="宋体" w:hAnsi="宋体" w:cs="宋体"/>
          <w:sz w:val="22"/>
          <w:szCs w:val="24"/>
        </w:rPr>
      </w:pPr>
      <w:r>
        <w:rPr>
          <w:rFonts w:ascii="宋体" w:hAnsi="宋体" w:cs="宋体" w:hint="eastAsia"/>
          <w:sz w:val="22"/>
          <w:szCs w:val="24"/>
        </w:rPr>
        <w:t>10.</w:t>
      </w:r>
      <w:r>
        <w:rPr>
          <w:rFonts w:ascii="宋体" w:hAnsi="宋体" w:cs="宋体" w:hint="eastAsia"/>
          <w:sz w:val="22"/>
          <w:szCs w:val="24"/>
        </w:rPr>
        <w:t>法律法规规定或理财产品销售文件约定的其它权利及义务。</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（二）乙方的权利与义务</w:t>
      </w:r>
    </w:p>
    <w:p w:rsidR="001F527E" w:rsidRDefault="001F527E">
      <w:pPr>
        <w:pStyle w:val="1"/>
        <w:spacing w:line="360" w:lineRule="auto"/>
        <w:ind w:firstLineChars="0" w:firstLine="440"/>
        <w:rPr>
          <w:rFonts w:ascii="宋体" w:hAnsi="宋体" w:cs="宋体"/>
          <w:sz w:val="22"/>
          <w:szCs w:val="24"/>
        </w:rPr>
      </w:pPr>
      <w:r>
        <w:rPr>
          <w:rFonts w:ascii="宋体" w:hAnsi="宋体" w:cs="宋体" w:hint="eastAsia"/>
          <w:sz w:val="22"/>
          <w:szCs w:val="24"/>
        </w:rPr>
        <w:t>1.</w:t>
      </w:r>
      <w:r>
        <w:rPr>
          <w:rFonts w:ascii="宋体" w:hAnsi="宋体" w:cs="宋体"/>
          <w:sz w:val="22"/>
          <w:szCs w:val="24"/>
        </w:rPr>
        <w:t>乙方保证具有完全民事行为能力，</w:t>
      </w:r>
      <w:r>
        <w:rPr>
          <w:rFonts w:ascii="宋体" w:hAnsi="宋体" w:cs="宋体" w:hint="eastAsia"/>
          <w:sz w:val="22"/>
          <w:szCs w:val="24"/>
        </w:rPr>
        <w:t>有完全适当的资格与能力订立并履行本协议。</w:t>
      </w:r>
    </w:p>
    <w:p w:rsidR="001F527E" w:rsidRDefault="001F527E">
      <w:pPr>
        <w:pStyle w:val="1"/>
        <w:spacing w:line="360" w:lineRule="auto"/>
        <w:ind w:firstLineChars="0" w:firstLine="440"/>
        <w:rPr>
          <w:rFonts w:ascii="宋体" w:hAnsi="宋体" w:cs="宋体"/>
          <w:sz w:val="22"/>
          <w:szCs w:val="24"/>
        </w:rPr>
      </w:pPr>
      <w:r>
        <w:rPr>
          <w:rFonts w:ascii="宋体" w:hAnsi="宋体" w:cs="宋体" w:hint="eastAsia"/>
          <w:sz w:val="22"/>
          <w:szCs w:val="24"/>
        </w:rPr>
        <w:t>2.</w:t>
      </w:r>
      <w:r>
        <w:rPr>
          <w:rFonts w:ascii="宋体" w:hAnsi="宋体" w:cs="宋体"/>
          <w:sz w:val="22"/>
          <w:szCs w:val="24"/>
        </w:rPr>
        <w:t>乙方能够自行识别、判断和承担理财产品的相关风险；不存在法律法规、有权机关或主管机关禁止或限制</w:t>
      </w:r>
      <w:r>
        <w:rPr>
          <w:rFonts w:ascii="宋体" w:hAnsi="宋体" w:cs="宋体" w:hint="eastAsia"/>
          <w:sz w:val="22"/>
          <w:szCs w:val="24"/>
        </w:rPr>
        <w:t>购买</w:t>
      </w:r>
      <w:r>
        <w:rPr>
          <w:rFonts w:ascii="宋体" w:hAnsi="宋体" w:cs="宋体"/>
          <w:sz w:val="22"/>
          <w:szCs w:val="24"/>
        </w:rPr>
        <w:t>理财产品的各种情形。乙方按其</w:t>
      </w:r>
      <w:r>
        <w:rPr>
          <w:rFonts w:ascii="宋体" w:hAnsi="宋体" w:cs="宋体" w:hint="eastAsia"/>
          <w:sz w:val="22"/>
          <w:szCs w:val="24"/>
        </w:rPr>
        <w:t>购买</w:t>
      </w:r>
      <w:r>
        <w:rPr>
          <w:rFonts w:ascii="宋体" w:hAnsi="宋体" w:cs="宋体"/>
          <w:sz w:val="22"/>
          <w:szCs w:val="24"/>
        </w:rPr>
        <w:t>金额在</w:t>
      </w:r>
      <w:r>
        <w:rPr>
          <w:rFonts w:ascii="宋体" w:hAnsi="宋体" w:cs="宋体" w:hint="eastAsia"/>
          <w:sz w:val="22"/>
          <w:szCs w:val="24"/>
        </w:rPr>
        <w:t>对应期次</w:t>
      </w:r>
      <w:r>
        <w:rPr>
          <w:rFonts w:ascii="宋体" w:hAnsi="宋体" w:cs="宋体"/>
          <w:sz w:val="22"/>
          <w:szCs w:val="24"/>
        </w:rPr>
        <w:t>理财协议中享有相应的权利，承担相应的义务和风险。</w:t>
      </w:r>
    </w:p>
    <w:p w:rsidR="001F527E" w:rsidRDefault="001F527E">
      <w:pPr>
        <w:pStyle w:val="1"/>
        <w:spacing w:line="360" w:lineRule="auto"/>
        <w:ind w:firstLine="440"/>
        <w:rPr>
          <w:rFonts w:ascii="宋体" w:hAnsi="宋体" w:cs="宋体"/>
          <w:sz w:val="22"/>
          <w:szCs w:val="24"/>
        </w:rPr>
      </w:pPr>
      <w:r>
        <w:rPr>
          <w:rFonts w:ascii="宋体" w:hAnsi="宋体" w:cs="宋体"/>
          <w:sz w:val="22"/>
          <w:szCs w:val="24"/>
        </w:rPr>
        <w:t>3</w:t>
      </w:r>
      <w:r>
        <w:rPr>
          <w:rFonts w:ascii="宋体" w:hAnsi="宋体" w:cs="宋体" w:hint="eastAsia"/>
          <w:sz w:val="22"/>
          <w:szCs w:val="24"/>
        </w:rPr>
        <w:t>.</w:t>
      </w:r>
      <w:r>
        <w:rPr>
          <w:rFonts w:ascii="宋体" w:hAnsi="宋体" w:cs="宋体"/>
          <w:sz w:val="22"/>
          <w:szCs w:val="24"/>
        </w:rPr>
        <w:t>乙方自愿</w:t>
      </w:r>
      <w:r>
        <w:rPr>
          <w:rFonts w:ascii="宋体" w:hAnsi="宋体" w:cs="宋体" w:hint="eastAsia"/>
          <w:sz w:val="22"/>
          <w:szCs w:val="24"/>
        </w:rPr>
        <w:t>购买</w:t>
      </w:r>
      <w:r>
        <w:rPr>
          <w:rFonts w:ascii="宋体" w:hAnsi="宋体" w:cs="宋体"/>
          <w:sz w:val="22"/>
          <w:szCs w:val="24"/>
        </w:rPr>
        <w:t>甲方管理的理财产品，接受甲方提供的投资理财服务。</w:t>
      </w:r>
      <w:r>
        <w:rPr>
          <w:rFonts w:ascii="宋体" w:hAnsi="宋体" w:cs="宋体" w:hint="eastAsia"/>
          <w:sz w:val="22"/>
          <w:szCs w:val="24"/>
        </w:rPr>
        <w:t>甲方向乙方提供的市场分析和预测（如有）仅供参考，乙方据此做出的任何决策均出于乙方自身的判断，甲方不承担任何责任。</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4.</w:t>
      </w:r>
      <w:r>
        <w:rPr>
          <w:rFonts w:ascii="宋体" w:hAnsi="宋体" w:cs="宋体"/>
          <w:sz w:val="22"/>
          <w:szCs w:val="24"/>
        </w:rPr>
        <w:t>乙方已仔细阅读</w:t>
      </w:r>
      <w:r>
        <w:rPr>
          <w:rFonts w:ascii="宋体" w:hAnsi="宋体" w:cs="宋体" w:hint="eastAsia"/>
          <w:sz w:val="22"/>
          <w:szCs w:val="24"/>
        </w:rPr>
        <w:t>《投资者权益须知》</w:t>
      </w:r>
      <w:r>
        <w:rPr>
          <w:rFonts w:ascii="宋体" w:hAnsi="宋体" w:cs="宋体"/>
          <w:sz w:val="22"/>
          <w:szCs w:val="24"/>
        </w:rPr>
        <w:t>《理财产品说明书》</w:t>
      </w:r>
      <w:r>
        <w:rPr>
          <w:rFonts w:ascii="宋体" w:hAnsi="宋体" w:cs="宋体" w:hint="eastAsia"/>
          <w:sz w:val="22"/>
          <w:szCs w:val="24"/>
        </w:rPr>
        <w:t>并清楚知晓其内容，接受并签署《理财产品风险揭示书》《</w:t>
      </w:r>
      <w:r>
        <w:rPr>
          <w:rFonts w:ascii="宋体" w:hAnsi="宋体" w:cs="宋体"/>
          <w:sz w:val="22"/>
          <w:szCs w:val="24"/>
        </w:rPr>
        <w:t>理财产品销售协议书》</w:t>
      </w:r>
      <w:r>
        <w:rPr>
          <w:rFonts w:ascii="宋体" w:hAnsi="宋体" w:cs="宋体" w:hint="eastAsia"/>
          <w:sz w:val="22"/>
          <w:szCs w:val="24"/>
        </w:rPr>
        <w:t>和本协议。</w:t>
      </w:r>
    </w:p>
    <w:p w:rsidR="001F527E" w:rsidRDefault="001F527E">
      <w:pPr>
        <w:pStyle w:val="1"/>
        <w:spacing w:line="360" w:lineRule="auto"/>
        <w:ind w:firstLineChars="0" w:firstLine="440"/>
        <w:rPr>
          <w:rFonts w:ascii="宋体" w:hAnsi="宋体" w:cs="宋体"/>
          <w:sz w:val="22"/>
          <w:szCs w:val="24"/>
        </w:rPr>
      </w:pPr>
      <w:r>
        <w:rPr>
          <w:rFonts w:ascii="宋体" w:hAnsi="宋体" w:cs="宋体" w:hint="eastAsia"/>
          <w:sz w:val="22"/>
          <w:szCs w:val="24"/>
        </w:rPr>
        <w:t>5.</w:t>
      </w:r>
      <w:r>
        <w:rPr>
          <w:rFonts w:ascii="宋体" w:hAnsi="宋体" w:cs="宋体" w:hint="eastAsia"/>
          <w:sz w:val="22"/>
          <w:szCs w:val="24"/>
        </w:rPr>
        <w:t>乙方</w:t>
      </w:r>
      <w:r>
        <w:rPr>
          <w:rFonts w:ascii="宋体" w:hAnsi="宋体" w:cs="宋体"/>
          <w:sz w:val="22"/>
          <w:szCs w:val="24"/>
        </w:rPr>
        <w:t>已充分知悉</w:t>
      </w:r>
      <w:r>
        <w:rPr>
          <w:rFonts w:ascii="宋体" w:hAnsi="宋体" w:cs="宋体" w:hint="eastAsia"/>
          <w:sz w:val="22"/>
          <w:szCs w:val="24"/>
        </w:rPr>
        <w:t>对应期次</w:t>
      </w:r>
      <w:r>
        <w:rPr>
          <w:rFonts w:ascii="宋体" w:hAnsi="宋体" w:cs="宋体"/>
          <w:sz w:val="22"/>
          <w:szCs w:val="24"/>
        </w:rPr>
        <w:t>理财产品风险等级</w:t>
      </w:r>
      <w:r>
        <w:rPr>
          <w:rFonts w:ascii="宋体" w:hAnsi="宋体" w:cs="宋体" w:hint="eastAsia"/>
          <w:sz w:val="22"/>
          <w:szCs w:val="24"/>
        </w:rPr>
        <w:t>（该产品通过代理销售机构渠道销售的，理财产品评级应当以代理销售机构最终披露的评级结果为准）</w:t>
      </w:r>
      <w:r>
        <w:rPr>
          <w:rFonts w:ascii="宋体" w:hAnsi="宋体" w:cs="宋体"/>
          <w:sz w:val="22"/>
          <w:szCs w:val="24"/>
        </w:rPr>
        <w:t>，并确定以相应理财资金</w:t>
      </w:r>
      <w:r>
        <w:rPr>
          <w:rFonts w:ascii="宋体" w:hAnsi="宋体" w:cs="宋体" w:hint="eastAsia"/>
          <w:sz w:val="22"/>
          <w:szCs w:val="24"/>
        </w:rPr>
        <w:t>购买对应期次</w:t>
      </w:r>
      <w:r>
        <w:rPr>
          <w:rFonts w:ascii="宋体" w:hAnsi="宋体" w:cs="宋体"/>
          <w:sz w:val="22"/>
          <w:szCs w:val="24"/>
        </w:rPr>
        <w:t>理财产品，乙方承诺由此产生的相关风险由其自身承担。</w:t>
      </w:r>
    </w:p>
    <w:p w:rsidR="001F527E" w:rsidRDefault="001F527E">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6.</w:t>
      </w:r>
      <w:r>
        <w:rPr>
          <w:rFonts w:ascii="宋体" w:hAnsi="宋体" w:cs="宋体" w:hint="eastAsia"/>
          <w:b/>
          <w:bCs/>
          <w:sz w:val="22"/>
          <w:szCs w:val="24"/>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rsidR="001F527E" w:rsidRDefault="001F527E">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7.</w:t>
      </w:r>
      <w:r>
        <w:rPr>
          <w:rFonts w:ascii="宋体" w:hAnsi="宋体" w:cs="宋体" w:hint="eastAsia"/>
          <w:b/>
          <w:bCs/>
          <w:sz w:val="22"/>
          <w:szCs w:val="24"/>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宋体" w:hAnsi="宋体" w:cs="宋体" w:hint="eastAsia"/>
          <w:b/>
          <w:bCs/>
          <w:sz w:val="22"/>
          <w:szCs w:val="24"/>
        </w:rPr>
        <w:lastRenderedPageBreak/>
        <w:t>甲方或销售机构发现或有合理理由怀疑乙方或其资金存在洗钱、恐怖融资、逃税等嫌疑，甲方有权提前终止本协议，造成乙方损失的，甲方不承担责任。</w:t>
      </w:r>
    </w:p>
    <w:p w:rsidR="001F527E" w:rsidRDefault="001F527E">
      <w:pPr>
        <w:pStyle w:val="1"/>
        <w:spacing w:line="360" w:lineRule="auto"/>
        <w:ind w:firstLineChars="0" w:firstLine="440"/>
        <w:rPr>
          <w:rFonts w:ascii="宋体" w:hAnsi="宋体" w:cs="宋体"/>
          <w:b/>
          <w:bCs/>
          <w:sz w:val="22"/>
          <w:szCs w:val="24"/>
        </w:rPr>
      </w:pPr>
      <w:r>
        <w:rPr>
          <w:rFonts w:ascii="宋体" w:hAnsi="宋体" w:cs="宋体"/>
          <w:b/>
          <w:bCs/>
          <w:sz w:val="22"/>
          <w:szCs w:val="24"/>
        </w:rPr>
        <w:t>8</w:t>
      </w:r>
      <w:r>
        <w:rPr>
          <w:rFonts w:ascii="宋体" w:hAnsi="宋体" w:cs="宋体" w:hint="eastAsia"/>
          <w:sz w:val="22"/>
          <w:szCs w:val="24"/>
        </w:rPr>
        <w:t>.</w:t>
      </w:r>
      <w:r>
        <w:rPr>
          <w:rFonts w:ascii="宋体" w:hAnsi="宋体" w:cs="宋体" w:hint="eastAsia"/>
          <w:b/>
          <w:bCs/>
          <w:sz w:val="22"/>
          <w:szCs w:val="24"/>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rsidR="001F527E" w:rsidRDefault="001F527E">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9.</w:t>
      </w:r>
      <w:r>
        <w:rPr>
          <w:rFonts w:ascii="宋体" w:hAnsi="宋体" w:cs="宋体" w:hint="eastAsia"/>
          <w:b/>
          <w:bCs/>
          <w:sz w:val="22"/>
          <w:szCs w:val="24"/>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1F527E" w:rsidRDefault="001F527E">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10.</w:t>
      </w:r>
      <w:r>
        <w:rPr>
          <w:rFonts w:ascii="宋体" w:hAnsi="宋体" w:cs="宋体" w:hint="eastAsia"/>
          <w:b/>
          <w:bCs/>
          <w:sz w:val="22"/>
          <w:szCs w:val="24"/>
        </w:rPr>
        <w:t>乙方对因购买、持有本理财产品而知悉的甲方及销售机构保密信息承担保密义务，乙方承诺不以任何方式向任何第三方披露甲方或销售机构的保密信息，法律法规另有规定的除外。</w:t>
      </w:r>
    </w:p>
    <w:p w:rsidR="001F527E" w:rsidRDefault="001F527E">
      <w:pPr>
        <w:pStyle w:val="1"/>
        <w:spacing w:line="360" w:lineRule="auto"/>
        <w:ind w:firstLineChars="0" w:firstLine="440"/>
        <w:rPr>
          <w:rFonts w:ascii="宋体" w:hAnsi="宋体" w:cs="宋体"/>
          <w:sz w:val="22"/>
          <w:szCs w:val="24"/>
        </w:rPr>
      </w:pPr>
      <w:r>
        <w:rPr>
          <w:rFonts w:ascii="宋体" w:hAnsi="宋体" w:cs="宋体" w:hint="eastAsia"/>
          <w:sz w:val="22"/>
          <w:szCs w:val="24"/>
        </w:rPr>
        <w:t>11.</w:t>
      </w:r>
      <w:r>
        <w:rPr>
          <w:rFonts w:ascii="宋体" w:hAnsi="宋体" w:cs="宋体" w:hint="eastAsia"/>
          <w:sz w:val="22"/>
          <w:szCs w:val="24"/>
        </w:rPr>
        <w:t>法律法规规定或理财产品销售文件约定的其它权利及义务。</w:t>
      </w:r>
    </w:p>
    <w:p w:rsidR="001F527E" w:rsidRDefault="001F527E">
      <w:pPr>
        <w:pStyle w:val="1"/>
        <w:spacing w:line="360" w:lineRule="auto"/>
        <w:ind w:firstLine="442"/>
        <w:rPr>
          <w:rFonts w:ascii="宋体" w:hAnsi="宋体" w:cs="宋体"/>
          <w:b/>
          <w:sz w:val="22"/>
          <w:szCs w:val="24"/>
        </w:rPr>
      </w:pPr>
      <w:r>
        <w:rPr>
          <w:rFonts w:ascii="宋体" w:hAnsi="宋体" w:cs="宋体" w:hint="eastAsia"/>
          <w:b/>
          <w:sz w:val="22"/>
          <w:szCs w:val="24"/>
        </w:rPr>
        <w:t>三、协议的生效和终止</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（三）乙方购买理财产品失败、甲方提前终止对应期次理财产品以及对应期次理财产品到期并结清后，本协议自动终止。</w:t>
      </w:r>
    </w:p>
    <w:p w:rsidR="001F527E" w:rsidRDefault="001F527E">
      <w:pPr>
        <w:pStyle w:val="1"/>
        <w:spacing w:line="360" w:lineRule="auto"/>
        <w:ind w:firstLine="442"/>
        <w:rPr>
          <w:rFonts w:ascii="宋体" w:hAnsi="宋体" w:cs="宋体"/>
          <w:b/>
          <w:bCs/>
          <w:sz w:val="22"/>
          <w:szCs w:val="24"/>
        </w:rPr>
      </w:pPr>
      <w:r>
        <w:rPr>
          <w:rFonts w:ascii="宋体" w:hAnsi="宋体" w:cs="宋体" w:hint="eastAsia"/>
          <w:b/>
          <w:bCs/>
          <w:sz w:val="22"/>
          <w:szCs w:val="24"/>
        </w:rPr>
        <w:t>四、不可抗力及其他免责条款</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rsidR="001F527E" w:rsidRDefault="001F527E">
      <w:pPr>
        <w:pStyle w:val="1"/>
        <w:spacing w:line="360" w:lineRule="auto"/>
        <w:ind w:firstLine="440"/>
        <w:rPr>
          <w:rFonts w:ascii="宋体" w:hAnsi="宋体" w:cs="宋体"/>
          <w:sz w:val="22"/>
          <w:szCs w:val="24"/>
        </w:rPr>
      </w:pPr>
      <w:r>
        <w:rPr>
          <w:rFonts w:ascii="宋体" w:hAnsi="宋体" w:cs="宋体"/>
          <w:sz w:val="22"/>
          <w:szCs w:val="24"/>
        </w:rPr>
        <w:t>非因</w:t>
      </w:r>
      <w:r>
        <w:rPr>
          <w:rFonts w:ascii="宋体" w:hAnsi="宋体" w:cs="宋体" w:hint="eastAsia"/>
          <w:sz w:val="22"/>
          <w:szCs w:val="24"/>
        </w:rPr>
        <w:t>甲方</w:t>
      </w:r>
      <w:r>
        <w:rPr>
          <w:rFonts w:ascii="宋体" w:hAnsi="宋体" w:cs="宋体"/>
          <w:sz w:val="22"/>
          <w:szCs w:val="24"/>
        </w:rPr>
        <w:t>原因（包括但不限于理财产品投资者遗失理财产品销售文件、理财产品销售文件被盗用等原因）造成的损失，</w:t>
      </w:r>
      <w:r>
        <w:rPr>
          <w:rFonts w:ascii="宋体" w:hAnsi="宋体" w:cs="宋体" w:hint="eastAsia"/>
          <w:sz w:val="22"/>
          <w:szCs w:val="24"/>
        </w:rPr>
        <w:t>甲方</w:t>
      </w:r>
      <w:r>
        <w:rPr>
          <w:rFonts w:ascii="宋体" w:hAnsi="宋体" w:cs="宋体"/>
          <w:sz w:val="22"/>
          <w:szCs w:val="24"/>
        </w:rPr>
        <w:t>不承担责任。</w:t>
      </w:r>
    </w:p>
    <w:p w:rsidR="001F527E" w:rsidRDefault="001F527E">
      <w:pPr>
        <w:pStyle w:val="1"/>
        <w:spacing w:line="360" w:lineRule="auto"/>
        <w:ind w:firstLine="442"/>
        <w:rPr>
          <w:rFonts w:ascii="宋体" w:hAnsi="宋体" w:cs="宋体"/>
          <w:b/>
          <w:bCs/>
          <w:sz w:val="22"/>
          <w:szCs w:val="24"/>
        </w:rPr>
      </w:pPr>
      <w:r>
        <w:rPr>
          <w:rFonts w:ascii="宋体" w:hAnsi="宋体" w:cs="宋体" w:hint="eastAsia"/>
          <w:b/>
          <w:bCs/>
          <w:sz w:val="22"/>
          <w:szCs w:val="24"/>
        </w:rPr>
        <w:t>五、争议解决</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rsidR="001F527E" w:rsidRDefault="001F527E">
      <w:pPr>
        <w:pStyle w:val="1"/>
        <w:spacing w:line="360" w:lineRule="auto"/>
        <w:ind w:firstLine="442"/>
        <w:rPr>
          <w:rFonts w:ascii="宋体" w:hAnsi="宋体" w:cs="宋体"/>
          <w:sz w:val="22"/>
          <w:szCs w:val="24"/>
        </w:rPr>
      </w:pPr>
      <w:r>
        <w:rPr>
          <w:rFonts w:ascii="宋体" w:hAnsi="宋体" w:cs="宋体" w:hint="eastAsia"/>
          <w:b/>
          <w:bCs/>
          <w:sz w:val="22"/>
          <w:szCs w:val="24"/>
        </w:rPr>
        <w:t>六、</w:t>
      </w:r>
      <w:r>
        <w:rPr>
          <w:rFonts w:ascii="宋体" w:hAnsi="宋体" w:cs="宋体" w:hint="eastAsia"/>
          <w:sz w:val="22"/>
          <w:szCs w:val="24"/>
        </w:rPr>
        <w:t>本协议未尽事宜，以《理财产品说明书》《理财产品风险揭示书》《理财产品销售协议书》及《投资</w:t>
      </w:r>
      <w:r>
        <w:rPr>
          <w:rFonts w:ascii="宋体" w:hAnsi="宋体" w:cs="宋体" w:hint="eastAsia"/>
          <w:sz w:val="22"/>
          <w:szCs w:val="24"/>
        </w:rPr>
        <w:lastRenderedPageBreak/>
        <w:t>者权益须知》等销售文件的内容为准。</w:t>
      </w:r>
    </w:p>
    <w:p w:rsidR="001F527E" w:rsidRDefault="001F527E">
      <w:pPr>
        <w:pStyle w:val="1"/>
        <w:spacing w:line="360" w:lineRule="auto"/>
        <w:ind w:firstLine="440"/>
        <w:rPr>
          <w:rFonts w:ascii="宋体" w:hAnsi="宋体" w:cs="宋体"/>
          <w:sz w:val="22"/>
          <w:szCs w:val="24"/>
        </w:rPr>
      </w:pPr>
    </w:p>
    <w:p w:rsidR="001F527E" w:rsidRDefault="001F527E">
      <w:pPr>
        <w:pStyle w:val="1"/>
        <w:spacing w:line="360" w:lineRule="auto"/>
        <w:ind w:firstLine="442"/>
        <w:rPr>
          <w:rFonts w:ascii="宋体" w:hAnsi="宋体" w:cs="宋体"/>
          <w:b/>
          <w:bCs/>
          <w:sz w:val="22"/>
          <w:szCs w:val="24"/>
        </w:rPr>
      </w:pPr>
      <w:r>
        <w:rPr>
          <w:rFonts w:ascii="宋体" w:hAnsi="宋体" w:cs="宋体" w:hint="eastAsia"/>
          <w:b/>
          <w:bCs/>
          <w:sz w:val="22"/>
          <w:szCs w:val="24"/>
        </w:rPr>
        <w:t>请投资者在购买本理财产品前认真阅读以上条款，尤其是加粗的条款。如果投资者不同意本协议的任何内容，或者无法准确理解相关条款的解释，请不要进行后续操作。</w:t>
      </w:r>
    </w:p>
    <w:p w:rsidR="001F527E" w:rsidRDefault="001F527E">
      <w:pPr>
        <w:pStyle w:val="1"/>
        <w:spacing w:line="360" w:lineRule="auto"/>
        <w:ind w:firstLine="440"/>
        <w:rPr>
          <w:rFonts w:ascii="宋体" w:hAnsi="宋体" w:cs="宋体"/>
          <w:sz w:val="22"/>
          <w:szCs w:val="24"/>
        </w:rPr>
      </w:pPr>
      <w:r>
        <w:rPr>
          <w:rFonts w:ascii="宋体" w:hAnsi="宋体" w:cs="宋体" w:hint="eastAsia"/>
          <w:sz w:val="22"/>
          <w:szCs w:val="24"/>
        </w:rPr>
        <w:t>（以下无正文）</w:t>
      </w:r>
    </w:p>
    <w:p w:rsidR="001F527E" w:rsidRDefault="001F527E">
      <w:pPr>
        <w:pStyle w:val="1"/>
        <w:spacing w:line="360" w:lineRule="auto"/>
        <w:ind w:firstLine="440"/>
        <w:rPr>
          <w:rFonts w:ascii="宋体" w:hAnsi="宋体" w:cs="宋体"/>
          <w:sz w:val="22"/>
          <w:szCs w:val="24"/>
        </w:rPr>
      </w:pPr>
    </w:p>
    <w:p w:rsidR="001F527E" w:rsidRDefault="001F527E">
      <w:pPr>
        <w:spacing w:line="360" w:lineRule="auto"/>
        <w:rPr>
          <w:rFonts w:ascii="宋体" w:hAnsi="宋体"/>
          <w:sz w:val="22"/>
          <w:szCs w:val="24"/>
        </w:rPr>
      </w:pPr>
      <w:r>
        <w:rPr>
          <w:rStyle w:val="fontstyle01"/>
          <w:sz w:val="22"/>
          <w:szCs w:val="24"/>
        </w:rPr>
        <w:t>个人投资者（如适用）：</w:t>
      </w:r>
      <w:r>
        <w:rPr>
          <w:rStyle w:val="fontstyle01"/>
          <w:sz w:val="22"/>
          <w:szCs w:val="24"/>
        </w:rPr>
        <w:t xml:space="preserve">                   </w:t>
      </w:r>
      <w:r>
        <w:rPr>
          <w:rStyle w:val="fontstyle01"/>
          <w:sz w:val="22"/>
          <w:szCs w:val="24"/>
        </w:rPr>
        <w:t>机构投资者（如适用）：</w:t>
      </w:r>
      <w:r>
        <w:rPr>
          <w:rFonts w:hint="eastAsia"/>
          <w:color w:val="000000"/>
          <w:sz w:val="22"/>
          <w:szCs w:val="24"/>
        </w:rPr>
        <w:br/>
      </w:r>
      <w:r>
        <w:rPr>
          <w:rStyle w:val="fontstyle01"/>
          <w:sz w:val="22"/>
          <w:szCs w:val="24"/>
        </w:rPr>
        <w:t>个人投资者：</w:t>
      </w:r>
      <w:r>
        <w:rPr>
          <w:rStyle w:val="fontstyle01"/>
          <w:sz w:val="22"/>
          <w:szCs w:val="24"/>
        </w:rPr>
        <w:t xml:space="preserve"> </w:t>
      </w:r>
      <w:r>
        <w:rPr>
          <w:rStyle w:val="fontstyle01"/>
          <w:sz w:val="22"/>
          <w:szCs w:val="24"/>
        </w:rPr>
        <w:t>（签名或盖章）</w:t>
      </w:r>
      <w:r>
        <w:rPr>
          <w:rStyle w:val="fontstyle01"/>
          <w:sz w:val="22"/>
          <w:szCs w:val="24"/>
        </w:rPr>
        <w:t xml:space="preserve">              </w:t>
      </w:r>
      <w:r>
        <w:rPr>
          <w:rStyle w:val="fontstyle01"/>
          <w:sz w:val="22"/>
          <w:szCs w:val="24"/>
        </w:rPr>
        <w:t>机构投资者：</w:t>
      </w:r>
      <w:r>
        <w:rPr>
          <w:rStyle w:val="fontstyle01"/>
          <w:sz w:val="22"/>
          <w:szCs w:val="24"/>
        </w:rPr>
        <w:t xml:space="preserve"> </w:t>
      </w:r>
      <w:r>
        <w:rPr>
          <w:rStyle w:val="fontstyle01"/>
          <w:sz w:val="22"/>
          <w:szCs w:val="24"/>
        </w:rPr>
        <w:t>（</w:t>
      </w:r>
      <w:r>
        <w:rPr>
          <w:rFonts w:ascii="宋体" w:hAnsi="宋体" w:cs="宋体" w:hint="eastAsia"/>
          <w:sz w:val="22"/>
          <w:szCs w:val="24"/>
        </w:rPr>
        <w:t>公章或合同专用章</w:t>
      </w:r>
      <w:r>
        <w:rPr>
          <w:rStyle w:val="fontstyle01"/>
          <w:sz w:val="22"/>
          <w:szCs w:val="24"/>
        </w:rPr>
        <w:t>）</w:t>
      </w:r>
      <w:r>
        <w:rPr>
          <w:rFonts w:hint="eastAsia"/>
          <w:color w:val="000000"/>
          <w:sz w:val="22"/>
          <w:szCs w:val="24"/>
        </w:rPr>
        <w:br/>
      </w:r>
      <w:r>
        <w:rPr>
          <w:rStyle w:val="fontstyle01"/>
          <w:sz w:val="22"/>
          <w:szCs w:val="24"/>
        </w:rPr>
        <w:t xml:space="preserve">   </w:t>
      </w:r>
      <w:r>
        <w:rPr>
          <w:rStyle w:val="fontstyle01"/>
          <w:sz w:val="22"/>
          <w:szCs w:val="24"/>
        </w:rPr>
        <w:t>年</w:t>
      </w:r>
      <w:r>
        <w:rPr>
          <w:rStyle w:val="fontstyle01"/>
          <w:sz w:val="22"/>
          <w:szCs w:val="24"/>
        </w:rPr>
        <w:t xml:space="preserve">  </w:t>
      </w:r>
      <w:r>
        <w:rPr>
          <w:rStyle w:val="fontstyle01"/>
          <w:sz w:val="22"/>
          <w:szCs w:val="24"/>
        </w:rPr>
        <w:t>月</w:t>
      </w:r>
      <w:r>
        <w:rPr>
          <w:rStyle w:val="fontstyle01"/>
          <w:sz w:val="22"/>
          <w:szCs w:val="24"/>
        </w:rPr>
        <w:t xml:space="preserve">  </w:t>
      </w:r>
      <w:r>
        <w:rPr>
          <w:rStyle w:val="fontstyle01"/>
          <w:sz w:val="22"/>
          <w:szCs w:val="24"/>
        </w:rPr>
        <w:t>日</w:t>
      </w:r>
      <w:r>
        <w:rPr>
          <w:rStyle w:val="fontstyle01"/>
          <w:sz w:val="22"/>
          <w:szCs w:val="24"/>
        </w:rPr>
        <w:t xml:space="preserve">                           </w:t>
      </w:r>
      <w:r>
        <w:rPr>
          <w:rStyle w:val="fontstyle01"/>
          <w:sz w:val="22"/>
          <w:szCs w:val="24"/>
        </w:rPr>
        <w:t>法定代表人或授权代理人：（签名或盖章）</w:t>
      </w:r>
      <w:r>
        <w:rPr>
          <w:rFonts w:hint="eastAsia"/>
          <w:color w:val="000000"/>
          <w:sz w:val="22"/>
          <w:szCs w:val="24"/>
        </w:rPr>
        <w:br/>
      </w:r>
      <w:r>
        <w:rPr>
          <w:rStyle w:val="fontstyle01"/>
          <w:sz w:val="22"/>
          <w:szCs w:val="24"/>
        </w:rPr>
        <w:t xml:space="preserve">                                            </w:t>
      </w:r>
      <w:r>
        <w:rPr>
          <w:rStyle w:val="fontstyle01"/>
          <w:sz w:val="22"/>
          <w:szCs w:val="24"/>
        </w:rPr>
        <w:t>年</w:t>
      </w:r>
      <w:r>
        <w:rPr>
          <w:rStyle w:val="fontstyle01"/>
          <w:sz w:val="22"/>
          <w:szCs w:val="24"/>
        </w:rPr>
        <w:t xml:space="preserve">    </w:t>
      </w:r>
      <w:r>
        <w:rPr>
          <w:rStyle w:val="fontstyle01"/>
          <w:sz w:val="22"/>
          <w:szCs w:val="24"/>
        </w:rPr>
        <w:t>月</w:t>
      </w:r>
      <w:r>
        <w:rPr>
          <w:rStyle w:val="fontstyle01"/>
          <w:sz w:val="22"/>
          <w:szCs w:val="24"/>
        </w:rPr>
        <w:t xml:space="preserve">   </w:t>
      </w:r>
      <w:r>
        <w:rPr>
          <w:rStyle w:val="fontstyle01"/>
          <w:sz w:val="22"/>
          <w:szCs w:val="24"/>
        </w:rPr>
        <w:t>日</w:t>
      </w:r>
    </w:p>
    <w:p w:rsidR="001F527E" w:rsidRDefault="001F527E">
      <w:pPr>
        <w:spacing w:line="240" w:lineRule="exact"/>
        <w:rPr>
          <w:rFonts w:ascii="Times New Roman" w:hAnsi="Times New Roman"/>
          <w:sz w:val="22"/>
        </w:rPr>
      </w:pPr>
    </w:p>
    <w:p w:rsidR="001F527E" w:rsidRDefault="001F527E">
      <w:pPr>
        <w:widowControl/>
        <w:jc w:val="left"/>
        <w:rPr>
          <w:rFonts w:ascii="Times New Roman" w:hAnsi="Times New Roman"/>
        </w:rPr>
      </w:pPr>
    </w:p>
    <w:p>
      <w:r>
        <w:br w:type="page"/>
      </w:r>
    </w:p>
    <w:sectPr w:rsidR="00264E0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0AA38" w14:textId="77777777" w:rsidR="00264E06" w:rsidRDefault="00B8723E">
      <w:pPr>
        <w:rPr>
          <w:rFonts w:hint="eastAsia"/>
        </w:rPr>
      </w:pPr>
      <w:r>
        <w:separator/>
      </w:r>
    </w:p>
  </w:endnote>
  <w:endnote w:type="continuationSeparator" w:id="0">
    <w:p w14:paraId="45CECA11" w14:textId="77777777" w:rsidR="00264E06" w:rsidRDefault="00B8723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0093" w14:textId="77777777" w:rsidR="00264E06" w:rsidRDefault="00B8723E">
      <w:pPr>
        <w:rPr>
          <w:rFonts w:hint="eastAsia"/>
        </w:rPr>
      </w:pPr>
      <w:r>
        <w:separator/>
      </w:r>
    </w:p>
  </w:footnote>
  <w:footnote w:type="continuationSeparator" w:id="0">
    <w:p w14:paraId="74D5C9AC" w14:textId="77777777" w:rsidR="00264E06" w:rsidRDefault="00B8723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8F80" w14:textId="77777777" w:rsidR="00264E06" w:rsidRDefault="00B8723E">
    <w:pPr>
      <w:pStyle w:val="a4"/>
      <w:jc w:val="right"/>
      <w:rPr>
        <w:rFonts w:hint="eastAsia"/>
      </w:rPr>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2CF533E"/>
    <w:multiLevelType w:val="singleLevel"/>
    <w:tmpl w:val="5DF84C9C"/>
    <w:lvl w:ilvl="0">
      <w:start w:val="1"/>
      <w:numFmt w:val="decimal"/>
      <w:suff w:val="nothing"/>
      <w:lvlText w:val="%1."/>
      <w:lvlJc w:val="left"/>
    </w:lvl>
  </w:abstractNum>
  <w:abstractNum w:abstractNumId="5" w15:restartNumberingAfterBreak="0">
    <w:nsid w:val="02D02AAF"/>
    <w:multiLevelType w:val="singleLevel"/>
    <w:tmpl w:val="5DF84CBD"/>
    <w:lvl w:ilvl="0">
      <w:start w:val="1"/>
      <w:numFmt w:val="decimal"/>
      <w:suff w:val="nothing"/>
      <w:lvlText w:val="（%1）"/>
      <w:lvlJc w:val="left"/>
    </w:lvl>
  </w:abstractNum>
  <w:abstractNum w:abstractNumId="6" w15:restartNumberingAfterBreak="0">
    <w:nsid w:val="01A79891"/>
    <w:multiLevelType w:val="singleLevel"/>
    <w:tmpl w:val="5DF84D07"/>
    <w:lvl w:ilvl="0">
      <w:start w:val="1"/>
      <w:numFmt w:val="decimal"/>
      <w:suff w:val="nothing"/>
      <w:lvlText w:val="（%1）"/>
      <w:lvlJc w:val="left"/>
    </w:lvl>
  </w:abstractNum>
  <w:abstractNum w:abstractNumId="7" w15:restartNumberingAfterBreak="0">
    <w:nsid w:val="0417F4D1"/>
    <w:multiLevelType w:val="singleLevel"/>
    <w:tmpl w:val="510A3506"/>
    <w:lvl w:ilvl="0">
      <w:start w:val="1"/>
      <w:numFmt w:val="decimal"/>
      <w:suff w:val="nothing"/>
      <w:lvlText w:val="（%1）"/>
      <w:lvlJc w:val="left"/>
    </w:lvl>
  </w:abstractNum>
  <w:abstractNum w:abstractNumId="8" w15:restartNumberingAfterBreak="0">
    <w:nsid w:val="03F2CC6D"/>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3137D8E"/>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3239F28"/>
    <w:multiLevelType w:val="singleLevel"/>
    <w:tmpl w:val="7A29506B"/>
    <w:lvl w:ilvl="0">
      <w:start w:val="1"/>
      <w:numFmt w:val="decimal"/>
      <w:suff w:val="nothing"/>
      <w:lvlText w:val="（%1）"/>
      <w:lvlJc w:val="left"/>
      <w:pPr>
        <w:ind w:left="80"/>
      </w:pPr>
    </w:lvl>
  </w:abstractNum>
  <w:abstractNum w:abstractNumId="11" w15:restartNumberingAfterBreak="0">
    <w:nsid w:val="055FD9E6"/>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3ADD5F3"/>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1C61CD6"/>
    <w:multiLevelType w:val="singleLevel"/>
    <w:tmpl w:val="6D2A3EBA"/>
    <w:lvl w:ilvl="0">
      <w:start w:val="1"/>
      <w:numFmt w:val="decimal"/>
      <w:suff w:val="nothing"/>
      <w:lvlText w:val="（%1）"/>
      <w:lvlJc w:val="left"/>
    </w:lvl>
  </w:abstractNum>
  <w:num w:numId="1" w16cid:durableId="1579830103">
    <w:abstractNumId w:val="0"/>
  </w:num>
  <w:num w:numId="2" w16cid:durableId="431361702">
    <w:abstractNumId w:val="3"/>
  </w:num>
  <w:num w:numId="3" w16cid:durableId="1375613718">
    <w:abstractNumId w:val="1"/>
  </w:num>
  <w:num w:numId="5" w16cid:durableId="670714729">
    <w:abstractNumId w:val="4"/>
  </w:num>
  <w:num w:numId="6" w16cid:durableId="1051880168">
    <w:abstractNumId w:val="5"/>
  </w:num>
  <w:num w:numId="7" w16cid:durableId="405763923">
    <w:abstractNumId w:val="6"/>
  </w:num>
  <w:num w:numId="8" w16cid:durableId="405763923">
    <w:abstractNumId w:val="6"/>
    <w:lvlOverride w:ilvl="0">
      <w:startOverride w:val="1"/>
    </w:lvlOverride>
  </w:num>
  <w:num w:numId="9" w16cid:durableId="1855529252">
    <w:abstractNumId w:val="7"/>
  </w:num>
  <w:num w:numId="10" w16cid:durableId="381909224">
    <w:abstractNumId w:val="8"/>
  </w:num>
  <w:num w:numId="11" w16cid:durableId="381909224">
    <w:abstractNumId w:val="8"/>
    <w:lvlOverride w:ilvl="0">
      <w:startOverride w:val="1"/>
    </w:lvlOverride>
  </w:num>
  <w:num w:numId="12" w16cid:durableId="740180218">
    <w:abstractNumId w:val="9"/>
  </w:num>
  <w:num w:numId="13" w16cid:durableId="1729112095">
    <w:abstractNumId w:val="10"/>
  </w:num>
  <w:num w:numId="14" w16cid:durableId="1697197759">
    <w:abstractNumId w:val="11"/>
  </w:num>
  <w:num w:numId="15" w16cid:durableId="49109866">
    <w:abstractNumId w:val="12"/>
  </w:num>
  <w:num w:numId="16" w16cid:durableId="1015115977">
    <w:abstractNumId w:val="13"/>
  </w:num>
  <w:num w:numId="4" w16cid:durableId="2019036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64E06"/>
    <w:rsid w:val="00264E06"/>
    <w:rsid w:val="006967F6"/>
    <w:rsid w:val="00B8723E"/>
    <w:rsid w:val="1B0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92579"/>
  <w15:docId w15:val="{44E2B8CF-35FB-4773-99AF-621FA3183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Pr>
      <w:b/>
    </w:rPr>
  </w:style>
  <w:style w:type="paragraph" w:customStyle="1" w:styleId="Normal516d135c">
    <w:name w:val="Normal516d135c"/>
    <w:pPr>
      <w:widowControl w:val="0"/>
      <w:jc w:val="both"/>
    </w:pPr>
    <w:rPr>
      <w:rFonts w:ascii="方正黑体_GBK" w:eastAsia="方正黑体_GBK" w:hAnsi="方正黑体_GBK" w:cs="Times New Roman"/>
      <w:kern w:val="2"/>
      <w:sz w:val="21"/>
      <w:szCs w:val="21"/>
    </w:rPr>
  </w:style>
  <w:style w:type="paragraph" w:customStyle="1" w:styleId="heading1af5a1788">
    <w:name w:val="heading 1af5a1788"/>
    <w:basedOn w:val="Normal516d135c"/>
    <w:next w:val="a"/>
    <w:qFormat/>
    <w:pPr>
      <w:keepNext/>
      <w:keepLines/>
      <w:spacing w:before="340" w:after="330" w:line="578" w:lineRule="auto"/>
      <w:outlineLvl w:val="0"/>
    </w:pPr>
    <w:rPr>
      <w:b/>
      <w:bCs/>
      <w:kern w:val="44"/>
      <w:sz w:val="44"/>
    </w:rPr>
  </w:style>
  <w:style w:type="paragraph" w:customStyle="1" w:styleId="heading23282516b">
    <w:name w:val="heading 23282516b"/>
    <w:basedOn w:val="Normal516d135c"/>
    <w:next w:val="a"/>
    <w:qFormat/>
    <w:pPr>
      <w:keepNext/>
      <w:keepLines/>
      <w:spacing w:before="260" w:after="260" w:line="415" w:lineRule="auto"/>
      <w:outlineLvl w:val="1"/>
    </w:pPr>
    <w:rPr>
      <w:b/>
      <w:sz w:val="32"/>
    </w:rPr>
  </w:style>
  <w:style w:type="paragraph" w:customStyle="1" w:styleId="heading3d60c219e">
    <w:name w:val="heading 3d60c219e"/>
    <w:basedOn w:val="Normal516d135c"/>
    <w:next w:val="a"/>
    <w:qFormat/>
    <w:pPr>
      <w:keepNext/>
      <w:keepLines/>
      <w:spacing w:before="260" w:after="260" w:line="415" w:lineRule="auto"/>
      <w:outlineLvl w:val="2"/>
    </w:pPr>
    <w:rPr>
      <w:b/>
      <w:sz w:val="32"/>
    </w:rPr>
  </w:style>
  <w:style w:type="character" w:customStyle="1" w:styleId="DefaultParagraphFonta3ba5b0d">
    <w:name w:val="Default Paragraph Fonta3ba5b0d"/>
    <w:qFormat/>
  </w:style>
  <w:style w:type="paragraph" w:customStyle="1" w:styleId="toc164dcbcd4">
    <w:name w:val="toc 164dcbcd4"/>
    <w:basedOn w:val="Normal516d135c"/>
    <w:next w:val="a"/>
    <w:autoRedefine/>
    <w:qFormat/>
  </w:style>
  <w:style w:type="paragraph" w:customStyle="1" w:styleId="toc23fff3d4b">
    <w:name w:val="toc 23fff3d4b"/>
    <w:basedOn w:val="Normal516d135c"/>
    <w:next w:val="a"/>
    <w:autoRedefine/>
    <w:pPr>
      <w:ind w:left="420"/>
    </w:pPr>
  </w:style>
  <w:style w:type="paragraph" w:customStyle="1" w:styleId="toc325488ec9">
    <w:name w:val="toc 325488ec9"/>
    <w:basedOn w:val="Normal516d135c"/>
    <w:next w:val="a"/>
    <w:autoRedefine/>
    <w:qFormat/>
    <w:pPr>
      <w:ind w:left="840"/>
    </w:pPr>
  </w:style>
  <w:style w:type="paragraph" w:customStyle="1" w:styleId="toc4bc2f9499">
    <w:name w:val="toc 4bc2f9499"/>
    <w:basedOn w:val="Normal516d135c"/>
    <w:next w:val="a"/>
    <w:autoRedefine/>
    <w:qFormat/>
    <w:pPr>
      <w:ind w:left="1260"/>
    </w:pPr>
  </w:style>
  <w:style w:type="paragraph" w:customStyle="1" w:styleId="toc5ff01c51c">
    <w:name w:val="toc 5ff01c51c"/>
    <w:basedOn w:val="Normal516d135c"/>
    <w:next w:val="a"/>
    <w:autoRedefine/>
    <w:qFormat/>
    <w:pPr>
      <w:ind w:left="1680"/>
    </w:pPr>
  </w:style>
  <w:style w:type="paragraph" w:customStyle="1" w:styleId="header350449af">
    <w:name w:val="header350449af"/>
    <w:basedOn w:val="Normal516d135c"/>
    <w:qFormat/>
    <w:pPr>
      <w:pBdr>
        <w:bottom w:val="single" w:sz="6" w:space="1" w:color="auto"/>
      </w:pBdr>
      <w:tabs>
        <w:tab w:val="center" w:pos="4153"/>
        <w:tab w:val="right" w:pos="8307"/>
      </w:tabs>
      <w:snapToGrid w:val="0"/>
      <w:jc w:val="center"/>
    </w:pPr>
    <w:rPr>
      <w:sz w:val="18"/>
    </w:rPr>
  </w:style>
  <w:style w:type="paragraph" w:customStyle="1" w:styleId="footer700d6cb3">
    <w:name w:val="footer700d6cb3"/>
    <w:basedOn w:val="Normal516d135c"/>
    <w:qFormat/>
    <w:pPr>
      <w:tabs>
        <w:tab w:val="center" w:pos="4153"/>
        <w:tab w:val="right" w:pos="8307"/>
      </w:tabs>
      <w:snapToGrid w:val="0"/>
      <w:jc w:val="left"/>
    </w:pPr>
    <w:rPr>
      <w:sz w:val="18"/>
    </w:rPr>
  </w:style>
  <w:style w:type="character" w:customStyle="1" w:styleId="Strong6f2b7758">
    <w:name w:val="Strong6f2b7758"/>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ff138eed">
    <w:name w:val="Normalff138eed"/>
    <w:next w:val="TOC1"/>
    <w:qFormat/>
    <w:pPr>
      <w:widowControl w:val="0"/>
      <w:jc w:val="both"/>
    </w:pPr>
    <w:rPr>
      <w:rFonts w:ascii="方正黑体_GBK" w:eastAsia="方正黑体_GBK" w:hAnsi="方正黑体_GBK" w:cs="Times New Roman"/>
      <w:kern w:val="2"/>
      <w:sz w:val="18"/>
      <w:szCs w:val="18"/>
    </w:rPr>
  </w:style>
  <w:style w:type="paragraph" w:customStyle="1" w:styleId="heading190c4b9f8">
    <w:name w:val="heading 190c4b9f8"/>
    <w:basedOn w:val="Normalff138eed"/>
    <w:next w:val="a"/>
    <w:qFormat/>
    <w:pPr>
      <w:keepNext/>
      <w:keepLines/>
      <w:spacing w:before="340" w:after="330" w:line="578" w:lineRule="auto"/>
      <w:outlineLvl w:val="0"/>
    </w:pPr>
    <w:rPr>
      <w:b/>
      <w:bCs/>
      <w:kern w:val="44"/>
      <w:sz w:val="44"/>
    </w:rPr>
  </w:style>
  <w:style w:type="paragraph" w:customStyle="1" w:styleId="heading265db6ab2">
    <w:name w:val="heading 265db6ab2"/>
    <w:basedOn w:val="Normalff138eed"/>
    <w:next w:val="a"/>
    <w:qFormat/>
    <w:pPr>
      <w:keepNext/>
      <w:keepLines/>
      <w:spacing w:before="260" w:after="260" w:line="415" w:lineRule="auto"/>
      <w:outlineLvl w:val="1"/>
    </w:pPr>
    <w:rPr>
      <w:b/>
      <w:sz w:val="32"/>
    </w:rPr>
  </w:style>
  <w:style w:type="paragraph" w:customStyle="1" w:styleId="heading36eeffefc">
    <w:name w:val="heading 36eeffefc"/>
    <w:basedOn w:val="Normalff138eed"/>
    <w:next w:val="a"/>
    <w:qFormat/>
    <w:pPr>
      <w:keepNext/>
      <w:keepLines/>
      <w:spacing w:before="260" w:after="260" w:line="415" w:lineRule="auto"/>
      <w:outlineLvl w:val="2"/>
    </w:pPr>
    <w:rPr>
      <w:b/>
      <w:sz w:val="32"/>
    </w:rPr>
  </w:style>
  <w:style w:type="character" w:customStyle="1" w:styleId="DefaultParagraphFonta06b731a">
    <w:name w:val="Default Paragraph Fonta06b731a"/>
    <w:qFormat/>
  </w:style>
  <w:style w:type="paragraph" w:customStyle="1" w:styleId="NormalIndent3556fca9">
    <w:name w:val="Normal Indent3556fca9"/>
    <w:basedOn w:val="Normalff138eed"/>
    <w:qFormat/>
    <w:pPr>
      <w:ind w:firstLineChars="200" w:firstLine="200"/>
    </w:pPr>
  </w:style>
  <w:style w:type="paragraph" w:customStyle="1" w:styleId="toc54f6b6044">
    <w:name w:val="toc 54f6b6044"/>
    <w:basedOn w:val="Normalff138eed"/>
    <w:next w:val="a"/>
    <w:qFormat/>
    <w:pPr>
      <w:ind w:left="1680"/>
    </w:pPr>
  </w:style>
  <w:style w:type="paragraph" w:customStyle="1" w:styleId="toc35f4c1fdd">
    <w:name w:val="toc 35f4c1fdd"/>
    <w:basedOn w:val="Normalff138eed"/>
    <w:next w:val="a"/>
    <w:qFormat/>
    <w:pPr>
      <w:ind w:left="840"/>
    </w:pPr>
  </w:style>
  <w:style w:type="paragraph" w:customStyle="1" w:styleId="footer97e07977">
    <w:name w:val="footer97e07977"/>
    <w:basedOn w:val="Normalff138eed"/>
    <w:qFormat/>
    <w:pPr>
      <w:tabs>
        <w:tab w:val="center" w:pos="4153"/>
        <w:tab w:val="right" w:pos="8307"/>
      </w:tabs>
      <w:snapToGrid w:val="0"/>
      <w:jc w:val="left"/>
    </w:pPr>
  </w:style>
  <w:style w:type="paragraph" w:customStyle="1" w:styleId="headerf16b99fc">
    <w:name w:val="headerf16b99fc"/>
    <w:basedOn w:val="Normalff138eed"/>
    <w:pPr>
      <w:pBdr>
        <w:bottom w:val="single" w:sz="6" w:space="1" w:color="auto"/>
      </w:pBdr>
      <w:tabs>
        <w:tab w:val="center" w:pos="4153"/>
        <w:tab w:val="right" w:pos="8307"/>
      </w:tabs>
      <w:snapToGrid w:val="0"/>
      <w:jc w:val="center"/>
    </w:pPr>
  </w:style>
  <w:style w:type="paragraph" w:customStyle="1" w:styleId="toc1381e3d1c">
    <w:name w:val="toc 1381e3d1c"/>
    <w:basedOn w:val="Normalff138eed"/>
    <w:next w:val="a"/>
    <w:qFormat/>
  </w:style>
  <w:style w:type="paragraph" w:customStyle="1" w:styleId="toc45ec1461a">
    <w:name w:val="toc 45ec1461a"/>
    <w:basedOn w:val="Normalff138eed"/>
    <w:next w:val="a"/>
    <w:qFormat/>
    <w:pPr>
      <w:ind w:left="1260"/>
    </w:pPr>
  </w:style>
  <w:style w:type="paragraph" w:customStyle="1" w:styleId="toc2e5263dcb">
    <w:name w:val="toc 2e5263dcb"/>
    <w:basedOn w:val="Normalff138eed"/>
    <w:next w:val="a"/>
    <w:qFormat/>
    <w:pPr>
      <w:ind w:left="420"/>
    </w:pPr>
  </w:style>
  <w:style w:type="paragraph" w:customStyle="1" w:styleId="NormalWeb447843b3">
    <w:name w:val="Normal (Web)447843b3"/>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ab7c21eeab7c21ee">
    <w:name w:val="Normalab7c21eeab7c21ee"/>
    <w:next w:val="TOC1"/>
    <w:pPr>
      <w:widowControl w:val="0"/>
      <w:jc w:val="both"/>
    </w:pPr>
    <w:rPr>
      <w:rFonts w:ascii="方正黑体_GBK" w:eastAsia="方正黑体_GBK" w:hAnsi="方正黑体_GBK" w:cs="Times New Roman"/>
      <w:kern w:val="2"/>
      <w:sz w:val="21"/>
      <w:szCs w:val="21"/>
    </w:rPr>
  </w:style>
  <w:style w:type="paragraph" w:customStyle="1" w:styleId="heading1d404b733d404b733">
    <w:name w:val="heading 1d404b733d404b733"/>
    <w:basedOn w:val="Normalab7c21eeab7c21ee"/>
    <w:next w:val="a"/>
    <w:qFormat/>
    <w:pPr>
      <w:keepNext/>
      <w:keepLines/>
      <w:spacing w:before="340" w:after="330" w:line="578" w:lineRule="auto"/>
      <w:outlineLvl w:val="0"/>
    </w:pPr>
    <w:rPr>
      <w:b/>
      <w:bCs/>
      <w:kern w:val="44"/>
      <w:sz w:val="44"/>
    </w:rPr>
  </w:style>
  <w:style w:type="paragraph" w:customStyle="1" w:styleId="heading27ba6f5817ba6f581">
    <w:name w:val="heading 27ba6f5817ba6f581"/>
    <w:basedOn w:val="Normalab7c21eeab7c21ee"/>
    <w:next w:val="a"/>
    <w:qFormat/>
    <w:pPr>
      <w:keepNext/>
      <w:keepLines/>
      <w:spacing w:before="260" w:after="260" w:line="415" w:lineRule="auto"/>
      <w:outlineLvl w:val="1"/>
    </w:pPr>
    <w:rPr>
      <w:b/>
      <w:sz w:val="32"/>
    </w:rPr>
  </w:style>
  <w:style w:type="paragraph" w:customStyle="1" w:styleId="heading35a41ec3e5a41ec3e">
    <w:name w:val="heading 35a41ec3e5a41ec3e"/>
    <w:basedOn w:val="Normalab7c21eeab7c21ee"/>
    <w:next w:val="a"/>
    <w:qFormat/>
    <w:pPr>
      <w:keepNext/>
      <w:keepLines/>
      <w:spacing w:before="260" w:after="260" w:line="415" w:lineRule="auto"/>
      <w:outlineLvl w:val="2"/>
    </w:pPr>
    <w:rPr>
      <w:b/>
      <w:sz w:val="32"/>
    </w:rPr>
  </w:style>
  <w:style w:type="character" w:customStyle="1" w:styleId="DefaultParagraphFont3d1ae6d93d1ae6d9">
    <w:name w:val="Default Paragraph Font3d1ae6d93d1ae6d9"/>
    <w:qFormat/>
  </w:style>
  <w:style w:type="paragraph" w:customStyle="1" w:styleId="107f8b6c607f8b6c6">
    <w:name w:val="引文目录107f8b6c607f8b6c6"/>
    <w:basedOn w:val="Normalab7c21eeab7c21ee"/>
    <w:next w:val="a"/>
    <w:qFormat/>
    <w:pPr>
      <w:ind w:leftChars="200" w:left="200"/>
    </w:pPr>
  </w:style>
  <w:style w:type="paragraph" w:customStyle="1" w:styleId="toc55b8f01a25b8f01a2">
    <w:name w:val="toc 55b8f01a25b8f01a2"/>
    <w:basedOn w:val="Normalab7c21eeab7c21ee"/>
    <w:next w:val="a"/>
    <w:qFormat/>
    <w:pPr>
      <w:ind w:left="1680"/>
    </w:pPr>
  </w:style>
  <w:style w:type="paragraph" w:customStyle="1" w:styleId="toc3626291fe626291fe">
    <w:name w:val="toc 3626291fe626291fe"/>
    <w:basedOn w:val="Normalab7c21eeab7c21ee"/>
    <w:next w:val="a"/>
    <w:qFormat/>
    <w:pPr>
      <w:ind w:left="840"/>
    </w:pPr>
  </w:style>
  <w:style w:type="paragraph" w:customStyle="1" w:styleId="footerfa7fab0ffa7fab0f">
    <w:name w:val="footerfa7fab0ffa7fab0f"/>
    <w:basedOn w:val="Normalab7c21eeab7c21ee"/>
    <w:pPr>
      <w:tabs>
        <w:tab w:val="center" w:pos="4153"/>
        <w:tab w:val="right" w:pos="8307"/>
      </w:tabs>
      <w:snapToGrid w:val="0"/>
      <w:jc w:val="left"/>
    </w:pPr>
    <w:rPr>
      <w:sz w:val="18"/>
    </w:rPr>
  </w:style>
  <w:style w:type="paragraph" w:customStyle="1" w:styleId="headere1a6792fe1a6792f">
    <w:name w:val="headere1a6792fe1a6792f"/>
    <w:basedOn w:val="Normalab7c21eeab7c21ee"/>
    <w:qFormat/>
    <w:pPr>
      <w:pBdr>
        <w:bottom w:val="single" w:sz="6" w:space="1" w:color="auto"/>
      </w:pBdr>
      <w:tabs>
        <w:tab w:val="center" w:pos="4153"/>
        <w:tab w:val="right" w:pos="8307"/>
      </w:tabs>
      <w:snapToGrid w:val="0"/>
      <w:jc w:val="center"/>
    </w:pPr>
    <w:rPr>
      <w:sz w:val="18"/>
    </w:rPr>
  </w:style>
  <w:style w:type="paragraph" w:customStyle="1" w:styleId="toc13b0ec1af3b0ec1af">
    <w:name w:val="toc 13b0ec1af3b0ec1af"/>
    <w:basedOn w:val="Normalab7c21eeab7c21ee"/>
    <w:next w:val="a"/>
    <w:qFormat/>
  </w:style>
  <w:style w:type="paragraph" w:customStyle="1" w:styleId="toc41ea6ffc01ea6ffc0">
    <w:name w:val="toc 41ea6ffc01ea6ffc0"/>
    <w:basedOn w:val="Normalab7c21eeab7c21ee"/>
    <w:next w:val="a"/>
    <w:qFormat/>
    <w:pPr>
      <w:ind w:left="1260"/>
    </w:pPr>
  </w:style>
  <w:style w:type="paragraph" w:customStyle="1" w:styleId="toc29a40b5149a40b514">
    <w:name w:val="toc 29a40b5149a40b514"/>
    <w:basedOn w:val="Normalab7c21eeab7c21ee"/>
    <w:next w:val="a"/>
    <w:qFormat/>
    <w:pPr>
      <w:ind w:left="420"/>
    </w:pPr>
  </w:style>
  <w:style w:type="paragraph" w:customStyle="1" w:styleId="1ee79a1aaee79a1aa">
    <w:name w:val="列出段落1ee79a1aaee79a1aa"/>
    <w:qFormat/>
    <w:pPr>
      <w:widowControl w:val="0"/>
      <w:ind w:firstLineChars="200" w:firstLine="200"/>
      <w:jc w:val="both"/>
    </w:pPr>
    <w:rPr>
      <w:rFonts w:ascii="方正黑体_GBK" w:eastAsia="方正黑体_GBK" w:hAnsi="方正黑体_GBK" w:cs="Times New Roman"/>
      <w:kern w:val="2"/>
      <w:sz w:val="21"/>
      <w:szCs w:val="21"/>
    </w:rPr>
  </w:style>
  <w:style w:type="paragraph" w:customStyle="1" w:styleId="11">
    <w:name w:val="列出段落1"/>
    <w:basedOn w:val="a"/>
    <w:uiPriority w:val="99"/>
    <w:qFormat/>
    <w:pPr>
      <w:ind w:firstLineChars="200" w:firstLine="420"/>
    </w:pPr>
  </w:style>
  <w:style w:type="paragraph" w:styleId="ab">
    <w:name w:val="Normal (Web)"/>
    <w:basedOn w:val="a"/>
    <w:qFormat/>
    <w:pPr>
      <w:widowControl/>
      <w:spacing w:before="102" w:after="102" w:line="1099" w:lineRule="atLeast"/>
      <w:ind w:firstLine="419"/>
      <w:jc w:val="left"/>
      <w:textAlignment w:val="baseline"/>
    </w:pPr>
    <w:rPr>
      <w:rFonts w:ascii="Times New Roman" w:hAnsi="Times New Roman"/>
      <w:color w:val="000000"/>
      <w:kern w:val="0"/>
      <w:sz w:val="24"/>
      <w:szCs w:val="20"/>
    </w:r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42194</Words>
  <Characters>43925</Characters>
  <Application>Microsoft Office Word</Application>
  <DocSecurity>0</DocSecurity>
  <Lines>1516</Lines>
  <Paragraphs>548</Paragraphs>
  <ScaleCrop>false</ScaleCrop>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2025-06-16T01:38:00Z</dcterms:created>
  <dcterms:modified xsi:type="dcterms:W3CDTF">2025-06-16T01:38:00Z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