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cs="Times New Roman"/>
                <w:bCs/>
                <w:kern w:val="0"/>
                <w:sz w:val="20"/>
                <w:szCs w:val="21"/>
              </w:rPr>
            </w:pPr>
            <w:r>
              <w:rPr>
                <w:rFonts w:hint="eastAsia" w:ascii="仿宋_GB2312" w:hAnsi="仿宋" w:eastAsia="仿宋_GB2312" w:cs="Times New Roman"/>
                <w:bCs/>
                <w:kern w:val="0"/>
                <w:sz w:val="20"/>
                <w:szCs w:val="21"/>
              </w:rPr>
              <w:t>苏银理财启源现金</w:t>
            </w:r>
            <w:r>
              <w:rPr>
                <w:rFonts w:hint="eastAsia" w:ascii="仿宋_GB2312" w:hAnsi="仿宋" w:eastAsia="仿宋_GB2312" w:cs="Times New Roman"/>
                <w:bCs/>
                <w:kern w:val="0"/>
                <w:sz w:val="20"/>
                <w:szCs w:val="21"/>
                <w:lang w:val="en-US" w:eastAsia="zh-CN"/>
              </w:rPr>
              <w:t>5</w:t>
            </w:r>
            <w:r>
              <w:rPr>
                <w:rFonts w:hint="eastAsia" w:ascii="仿宋_GB2312" w:hAnsi="仿宋" w:eastAsia="仿宋_GB2312" w:cs="Times New Roman"/>
                <w:bCs/>
                <w:kern w:val="0"/>
                <w:sz w:val="20"/>
                <w:szCs w:val="21"/>
              </w:rPr>
              <w:t>号</w:t>
            </w:r>
          </w:p>
          <w:p>
            <w:pPr>
              <w:spacing w:line="320" w:lineRule="exact"/>
              <w:jc w:val="both"/>
              <w:rPr>
                <w:rFonts w:hint="eastAsia" w:ascii="仿宋_GB2312" w:hAnsi="仿宋" w:eastAsia="仿宋_GB2312" w:cs="Times New Roman"/>
                <w:bCs/>
                <w:kern w:val="0"/>
                <w:sz w:val="20"/>
                <w:szCs w:val="21"/>
              </w:rPr>
            </w:pPr>
            <w:r>
              <w:rPr>
                <w:rFonts w:hint="default" w:ascii="仿宋_GB2312" w:hAnsi="仿宋" w:eastAsia="仿宋_GB2312" w:cs="Times New Roman"/>
                <w:bCs/>
                <w:kern w:val="0"/>
                <w:sz w:val="20"/>
                <w:szCs w:val="21"/>
                <w:lang w:val="en-US" w:eastAsia="zh-CN"/>
              </w:rPr>
              <w:t>苏银理财启源现金5号JS</w:t>
            </w:r>
            <w:r>
              <w:rPr>
                <w:rFonts w:hint="eastAsia" w:ascii="仿宋_GB2312" w:hAnsi="仿宋" w:eastAsia="仿宋_GB2312" w:cs="Times New Roman"/>
                <w:bCs/>
                <w:kern w:val="0"/>
                <w:sz w:val="20"/>
                <w:szCs w:val="21"/>
                <w:lang w:val="en-US" w:eastAsia="zh-CN"/>
              </w:rPr>
              <w:t>鑫福款</w:t>
            </w:r>
            <w:r>
              <w:rPr>
                <w:rFonts w:hint="eastAsia" w:ascii="仿宋_GB2312" w:hAnsi="仿宋" w:eastAsia="仿宋_GB2312" w:cs="Times New Roman"/>
                <w:bCs/>
                <w:kern w:val="0"/>
                <w:sz w:val="20"/>
                <w:szCs w:val="21"/>
              </w:rPr>
              <w:t>/</w:t>
            </w:r>
            <w:r>
              <w:rPr>
                <w:rFonts w:hint="eastAsia" w:ascii="仿宋_GB2312" w:hAnsi="仿宋" w:eastAsia="仿宋_GB2312" w:cs="Times New Roman"/>
                <w:bCs/>
                <w:kern w:val="0"/>
                <w:sz w:val="20"/>
                <w:szCs w:val="21"/>
                <w:lang w:val="en-US" w:eastAsia="zh-CN"/>
              </w:rPr>
              <w:t>J03576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pStyle w:val="9"/>
              <w:kinsoku w:val="0"/>
              <w:overflowPunct w:val="0"/>
              <w:ind w:right="115" w:rightChars="55"/>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Z7003123000050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2024年10月22日9:00至2024年10月22日17:00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2024年10月23日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pStyle w:val="9"/>
              <w:kinsoku w:val="0"/>
              <w:overflowPunct w:val="0"/>
              <w:spacing w:before="12"/>
              <w:ind w:right="115" w:rightChars="55"/>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2032年12月31日（如遇节假日，顺延至下一工作日）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pStyle w:val="9"/>
              <w:kinsoku w:val="0"/>
              <w:overflowPunct w:val="0"/>
              <w:spacing w:before="12"/>
              <w:ind w:right="115" w:rightChars="55"/>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首次认/申购起点金额为0.01元,追加金额为0.01元的整数倍。（以销售机构设置为准）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本理财产品将募集资金100%投资于法律法规及银行业监督管理机构允许投资的金融工具，包括现金；期限在一年以内（含一年）的银行存款、债券回购、中央银行票据、同业存单；剩余期限在397天以内（含397天）的债券、在银行间市场和证券交易所市场发行的资产支持证券，以及银行业监督管理机构认可的其他具有良好流动性的货币市场工具。管理人可直接或间接通过各类资管计划投资于上述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一级（管理人评级）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JS:0.10%/年</w:t>
            </w:r>
          </w:p>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【销售服务费和投资管理费分成（差额补足）】</w:t>
            </w:r>
          </w:p>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2025.6.12</w:t>
            </w:r>
            <w:bookmarkStart w:id="0" w:name="_GoBack"/>
            <w:bookmarkEnd w:id="0"/>
            <w:r>
              <w:rPr>
                <w:rFonts w:hint="eastAsia" w:ascii="仿宋_GB2312" w:hAnsi="仿宋" w:eastAsia="仿宋_GB2312" w:cs="Times New Roman"/>
                <w:bCs/>
                <w:kern w:val="0"/>
                <w:sz w:val="20"/>
                <w:szCs w:val="21"/>
                <w:lang w:val="en-US" w:eastAsia="zh-CN" w:bidi="ar-SA"/>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32F"/>
    <w:rsid w:val="00070F15"/>
    <w:rsid w:val="002F1026"/>
    <w:rsid w:val="00304F24"/>
    <w:rsid w:val="003D3002"/>
    <w:rsid w:val="004E31A3"/>
    <w:rsid w:val="004F2D81"/>
    <w:rsid w:val="005A322D"/>
    <w:rsid w:val="006772E8"/>
    <w:rsid w:val="00686F51"/>
    <w:rsid w:val="006D796C"/>
    <w:rsid w:val="008A0343"/>
    <w:rsid w:val="00A43E97"/>
    <w:rsid w:val="00A97DB6"/>
    <w:rsid w:val="00AB632F"/>
    <w:rsid w:val="00B050E9"/>
    <w:rsid w:val="00BB5B2B"/>
    <w:rsid w:val="00D84498"/>
    <w:rsid w:val="00E2649E"/>
    <w:rsid w:val="00E5361A"/>
    <w:rsid w:val="00EF3B36"/>
    <w:rsid w:val="00EF4195"/>
    <w:rsid w:val="00F279BE"/>
    <w:rsid w:val="23747035"/>
    <w:rsid w:val="2B87402F"/>
    <w:rsid w:val="39C85467"/>
    <w:rsid w:val="465712FF"/>
    <w:rsid w:val="57BC1127"/>
    <w:rsid w:val="68830E15"/>
    <w:rsid w:val="6D8D1EE9"/>
    <w:rsid w:val="7A71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Table Paragraph"/>
    <w:basedOn w:val="1"/>
    <w:qFormat/>
    <w:uiPriority w:val="1"/>
    <w:pPr>
      <w:autoSpaceDE w:val="0"/>
      <w:autoSpaceDN w:val="0"/>
      <w:adjustRightInd w:val="0"/>
      <w:jc w:val="left"/>
    </w:pPr>
    <w:rPr>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Words>
  <Characters>593</Characters>
  <Lines>4</Lines>
  <Paragraphs>1</Paragraphs>
  <TotalTime>6</TotalTime>
  <ScaleCrop>false</ScaleCrop>
  <LinksUpToDate>false</LinksUpToDate>
  <CharactersWithSpaces>696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2023-03-28T06:52:00Z</dcterms:created>
  <dc:creator>sylc</dc:creator>
  <cp:lastModifiedBy>jsyh</cp:lastModifiedBy>
  <dcterms:modified xsi:type="dcterms:W3CDTF">2025-06-12T03:06:50Z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Jb7XbmhhL0BaB4wXVurQ9addew4WYCfl+4EW2lJzTyKccaE3YHbTu5UczySHTGqYtlhB9jnBk4xzJG43Q4jEyHxqJl16mU5ZCNFHt6DGhI67zCM+5E6tVUHVqk5O1RSiCoDmk0GLpFSKnV6loCVaq5qvwXlQiJ+XLvx7WY0sy22fVFttJybApGF8k6JFgWCaOXbXMCHY6Ru5vUrX5jDX6dQtJUeaWN+5ZuOUG5PcL8ijdK1XAEjkEwLk9umUyobmKInmsgTER0hoAitiho6t3FNAHkk8efqk+N1THamy/vvhbuDvpKhX3MmpWbn38dtNycXuq9DKMxXF9JWm5Ia3PDtJewLRZBzUSi0JZpzTsx8Kx09Mdpi9gKqsWYdHh9NG99sqSCyKnlcTgPK/QeQso3U0TKSiO0HZG7DF2BjznJSHI6AaGByPld+hGwyCtNhgOaxfB8zrH6fDAdI+QMtatAYiN9PVNwoD43mlDVFkr8o=</vt:lpwstr>
  </property>
  <property fmtid="{D5CDD505-2E9C-101B-9397-08002B2CF9AE}" pid="3" name="KSOProductBuildVer">
    <vt:lpwstr>2052-11.8.2.11734</vt:lpwstr>
  </property>
  <property fmtid="{D5CDD505-2E9C-101B-9397-08002B2CF9AE}" pid="4" name="ICV">
    <vt:lpwstr>6965488F133F409897686C184FBA120A</vt:lpwstr>
  </property>
</Properties>
</file>